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3BE0" w14:textId="77777777" w:rsidR="007D5418" w:rsidRPr="00B315E0" w:rsidRDefault="007D5418" w:rsidP="007D5418">
      <w:pPr>
        <w:pStyle w:val="Title"/>
        <w:rPr>
          <w:rFonts w:asciiTheme="majorBidi" w:hAnsiTheme="majorBidi"/>
          <w:color w:val="auto"/>
          <w:sz w:val="24"/>
          <w:szCs w:val="24"/>
        </w:rPr>
      </w:pPr>
      <w:r w:rsidRPr="00B315E0">
        <w:rPr>
          <w:rFonts w:asciiTheme="majorBidi" w:hAnsiTheme="majorBidi"/>
          <w:color w:val="auto"/>
          <w:sz w:val="24"/>
          <w:szCs w:val="24"/>
        </w:rPr>
        <w:t>OPEN DEFECATION AS A PLANNED BEHAVIOUR IN NIGERIAN TERTIARY INSTITUTIONS</w:t>
      </w:r>
    </w:p>
    <w:p w14:paraId="1E80E561" w14:textId="77777777" w:rsidR="007D5418" w:rsidRPr="00B315E0" w:rsidRDefault="007D5418" w:rsidP="007D5418">
      <w:pPr>
        <w:pBdr>
          <w:top w:val="nil"/>
          <w:left w:val="nil"/>
          <w:bottom w:val="nil"/>
          <w:right w:val="nil"/>
          <w:between w:val="nil"/>
        </w:pBdr>
        <w:spacing w:before="240" w:after="0"/>
        <w:jc w:val="center"/>
        <w:rPr>
          <w:rFonts w:asciiTheme="majorBidi" w:eastAsia="Times New Roman" w:hAnsiTheme="majorBidi" w:cstheme="majorBidi"/>
          <w:b/>
          <w:color w:val="000000"/>
          <w:sz w:val="24"/>
          <w:szCs w:val="24"/>
        </w:rPr>
      </w:pPr>
      <w:r w:rsidRPr="00B315E0">
        <w:rPr>
          <w:rFonts w:asciiTheme="majorBidi" w:eastAsia="Times New Roman" w:hAnsiTheme="majorBidi" w:cstheme="majorBidi"/>
          <w:b/>
          <w:color w:val="000000"/>
          <w:sz w:val="24"/>
          <w:szCs w:val="24"/>
        </w:rPr>
        <w:t xml:space="preserve">Olasunkanmi </w:t>
      </w:r>
      <w:proofErr w:type="spellStart"/>
      <w:r w:rsidRPr="00B315E0">
        <w:rPr>
          <w:rFonts w:asciiTheme="majorBidi" w:eastAsia="Times New Roman" w:hAnsiTheme="majorBidi" w:cstheme="majorBidi"/>
          <w:b/>
          <w:color w:val="000000"/>
          <w:sz w:val="24"/>
          <w:szCs w:val="24"/>
        </w:rPr>
        <w:t>Olapeju</w:t>
      </w:r>
      <w:proofErr w:type="spellEnd"/>
      <w:r w:rsidRPr="00B315E0">
        <w:rPr>
          <w:rFonts w:asciiTheme="majorBidi" w:eastAsia="Times New Roman" w:hAnsiTheme="majorBidi" w:cstheme="majorBidi"/>
          <w:b/>
          <w:color w:val="000000"/>
          <w:sz w:val="24"/>
          <w:szCs w:val="24"/>
        </w:rPr>
        <w:t>, PhD, RTP, MNITP</w:t>
      </w:r>
    </w:p>
    <w:p w14:paraId="51EC8E62" w14:textId="77777777" w:rsidR="007D5418" w:rsidRPr="00B315E0" w:rsidRDefault="007D5418" w:rsidP="007D5418">
      <w:pPr>
        <w:pBdr>
          <w:top w:val="nil"/>
          <w:left w:val="nil"/>
          <w:bottom w:val="nil"/>
          <w:right w:val="nil"/>
          <w:between w:val="nil"/>
        </w:pBdr>
        <w:spacing w:after="0"/>
        <w:jc w:val="center"/>
        <w:rPr>
          <w:rFonts w:asciiTheme="majorBidi" w:eastAsia="Times New Roman" w:hAnsiTheme="majorBidi" w:cstheme="majorBidi"/>
          <w:color w:val="000000"/>
          <w:sz w:val="24"/>
          <w:szCs w:val="24"/>
        </w:rPr>
      </w:pPr>
      <w:r w:rsidRPr="00B315E0">
        <w:rPr>
          <w:rFonts w:asciiTheme="majorBidi" w:eastAsia="Times New Roman" w:hAnsiTheme="majorBidi" w:cstheme="majorBidi"/>
          <w:color w:val="000000"/>
          <w:sz w:val="24"/>
          <w:szCs w:val="24"/>
        </w:rPr>
        <w:t xml:space="preserve"> (Department of Urban and Regional Planning, Federal Polytechnic, Ilaro, Ogun state, Nigeria) </w:t>
      </w:r>
    </w:p>
    <w:p w14:paraId="7B1F1EC3" w14:textId="77777777" w:rsidR="007D5418" w:rsidRPr="00B315E0" w:rsidRDefault="007D5418" w:rsidP="007D5418">
      <w:pPr>
        <w:pBdr>
          <w:top w:val="nil"/>
          <w:left w:val="nil"/>
          <w:bottom w:val="nil"/>
          <w:right w:val="nil"/>
          <w:between w:val="nil"/>
        </w:pBdr>
        <w:spacing w:after="0"/>
        <w:jc w:val="center"/>
        <w:rPr>
          <w:rFonts w:asciiTheme="majorBidi" w:eastAsia="Times New Roman" w:hAnsiTheme="majorBidi" w:cstheme="majorBidi"/>
          <w:color w:val="000000"/>
          <w:sz w:val="24"/>
          <w:szCs w:val="24"/>
        </w:rPr>
      </w:pPr>
      <w:proofErr w:type="gramStart"/>
      <w:r w:rsidRPr="00B315E0">
        <w:rPr>
          <w:rFonts w:asciiTheme="majorBidi" w:hAnsiTheme="majorBidi" w:cstheme="majorBidi"/>
          <w:sz w:val="24"/>
          <w:szCs w:val="24"/>
        </w:rPr>
        <w:t>olasunkanmi.olapeju@federalpolyilaro.edu.ng(</w:t>
      </w:r>
      <w:proofErr w:type="gramEnd"/>
      <w:r w:rsidRPr="00B315E0">
        <w:rPr>
          <w:rFonts w:asciiTheme="majorBidi" w:hAnsiTheme="majorBidi" w:cstheme="majorBidi"/>
          <w:sz w:val="24"/>
          <w:szCs w:val="24"/>
        </w:rPr>
        <w:t>08061539556)</w:t>
      </w:r>
      <w:r w:rsidRPr="00B315E0">
        <w:rPr>
          <w:rFonts w:asciiTheme="majorBidi" w:eastAsia="Times New Roman" w:hAnsiTheme="majorBidi" w:cstheme="majorBidi"/>
          <w:color w:val="000000"/>
          <w:sz w:val="24"/>
          <w:szCs w:val="24"/>
        </w:rPr>
        <w:t>.</w:t>
      </w:r>
    </w:p>
    <w:p w14:paraId="73EC24E2" w14:textId="77777777" w:rsidR="007D5418" w:rsidRPr="00B315E0" w:rsidRDefault="007D5418" w:rsidP="007D5418">
      <w:pPr>
        <w:rPr>
          <w:rFonts w:asciiTheme="majorBidi" w:hAnsiTheme="majorBidi" w:cstheme="majorBidi"/>
          <w:sz w:val="24"/>
          <w:szCs w:val="24"/>
        </w:rPr>
      </w:pPr>
    </w:p>
    <w:p w14:paraId="454FF0A8" w14:textId="77777777" w:rsidR="007D5418" w:rsidRPr="00B315E0" w:rsidRDefault="00E61C19" w:rsidP="007D5418">
      <w:pPr>
        <w:pStyle w:val="Title"/>
        <w:rPr>
          <w:rFonts w:asciiTheme="majorBidi" w:eastAsia="Times New Roman" w:hAnsiTheme="majorBidi"/>
          <w:color w:val="auto"/>
          <w:sz w:val="24"/>
          <w:szCs w:val="24"/>
        </w:rPr>
      </w:pPr>
      <w:r w:rsidRPr="00B315E0">
        <w:rPr>
          <w:rFonts w:asciiTheme="majorBidi" w:eastAsia="Times New Roman" w:hAnsiTheme="majorBidi"/>
          <w:color w:val="auto"/>
          <w:sz w:val="24"/>
          <w:szCs w:val="24"/>
        </w:rPr>
        <w:t xml:space="preserve">                                                                                 </w:t>
      </w:r>
    </w:p>
    <w:p w14:paraId="26D02EEE" w14:textId="77777777" w:rsidR="00E61C19" w:rsidRPr="00B315E0" w:rsidRDefault="007D5418" w:rsidP="007D5418">
      <w:pPr>
        <w:pStyle w:val="Title"/>
        <w:rPr>
          <w:rFonts w:asciiTheme="majorBidi" w:eastAsia="Times New Roman" w:hAnsiTheme="majorBidi"/>
          <w:color w:val="auto"/>
          <w:sz w:val="24"/>
          <w:szCs w:val="24"/>
        </w:rPr>
      </w:pPr>
      <w:r w:rsidRPr="00B315E0">
        <w:rPr>
          <w:rFonts w:asciiTheme="majorBidi" w:eastAsia="Times New Roman" w:hAnsiTheme="majorBidi"/>
          <w:color w:val="auto"/>
          <w:sz w:val="24"/>
          <w:szCs w:val="24"/>
        </w:rPr>
        <w:t xml:space="preserve">                             </w:t>
      </w:r>
    </w:p>
    <w:p w14:paraId="1BA52865" w14:textId="77777777" w:rsidR="007D5418" w:rsidRPr="00B315E0" w:rsidRDefault="007D5418" w:rsidP="006611F6">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                                                                    ABSTRACT</w:t>
      </w:r>
    </w:p>
    <w:p w14:paraId="2A0B6C8E" w14:textId="7BB5DE7B" w:rsidR="00E61C19" w:rsidRPr="00B315E0" w:rsidRDefault="00FD5F88" w:rsidP="006611F6">
      <w:pPr>
        <w:autoSpaceDE w:val="0"/>
        <w:autoSpaceDN w:val="0"/>
        <w:adjustRightInd w:val="0"/>
        <w:spacing w:after="0" w:line="480" w:lineRule="auto"/>
        <w:jc w:val="both"/>
        <w:rPr>
          <w:rFonts w:asciiTheme="majorBidi" w:eastAsia="TimesNewRoman,Bold" w:hAnsiTheme="majorBidi" w:cstheme="majorBidi"/>
          <w:b/>
          <w:bCs/>
          <w:color w:val="000000"/>
          <w:sz w:val="24"/>
          <w:szCs w:val="24"/>
        </w:rPr>
      </w:pPr>
      <w:r w:rsidRPr="00B315E0">
        <w:rPr>
          <w:rFonts w:asciiTheme="majorBidi" w:hAnsiTheme="majorBidi" w:cstheme="majorBidi"/>
          <w:sz w:val="24"/>
          <w:szCs w:val="24"/>
        </w:rPr>
        <w:t>Open defecation is not limited t</w:t>
      </w:r>
      <w:r w:rsidR="00846D1F" w:rsidRPr="00B315E0">
        <w:rPr>
          <w:rFonts w:asciiTheme="majorBidi" w:hAnsiTheme="majorBidi" w:cstheme="majorBidi"/>
          <w:sz w:val="24"/>
          <w:szCs w:val="24"/>
        </w:rPr>
        <w:t xml:space="preserve">o </w:t>
      </w:r>
      <w:r w:rsidR="00B315E0" w:rsidRPr="00B315E0">
        <w:rPr>
          <w:rFonts w:asciiTheme="majorBidi" w:hAnsiTheme="majorBidi" w:cstheme="majorBidi"/>
          <w:sz w:val="24"/>
          <w:szCs w:val="24"/>
        </w:rPr>
        <w:t>unorganized</w:t>
      </w:r>
      <w:r w:rsidR="00846D1F" w:rsidRPr="00B315E0">
        <w:rPr>
          <w:rFonts w:asciiTheme="majorBidi" w:hAnsiTheme="majorBidi" w:cstheme="majorBidi"/>
          <w:sz w:val="24"/>
          <w:szCs w:val="24"/>
        </w:rPr>
        <w:t xml:space="preserve"> territories. I</w:t>
      </w:r>
      <w:r w:rsidRPr="00B315E0">
        <w:rPr>
          <w:rFonts w:asciiTheme="majorBidi" w:hAnsiTheme="majorBidi" w:cstheme="majorBidi"/>
          <w:sz w:val="24"/>
          <w:szCs w:val="24"/>
        </w:rPr>
        <w:t>t is equally a common practice in</w:t>
      </w:r>
      <w:r w:rsidR="00175635" w:rsidRPr="00B315E0">
        <w:rPr>
          <w:rFonts w:asciiTheme="majorBidi" w:hAnsiTheme="majorBidi" w:cstheme="majorBidi"/>
          <w:sz w:val="24"/>
          <w:szCs w:val="24"/>
        </w:rPr>
        <w:t xml:space="preserve"> planned</w:t>
      </w:r>
      <w:r w:rsidRPr="00B315E0">
        <w:rPr>
          <w:rFonts w:asciiTheme="majorBidi" w:hAnsiTheme="majorBidi" w:cstheme="majorBidi"/>
          <w:sz w:val="24"/>
          <w:szCs w:val="24"/>
        </w:rPr>
        <w:t xml:space="preserve"> environments like the Nigerian tertiary institutions, where it is often expressed in a parlance popularly known as ‘throwing shotput’</w:t>
      </w:r>
      <w:r w:rsidR="00263643" w:rsidRPr="00B315E0">
        <w:rPr>
          <w:rFonts w:asciiTheme="majorBidi" w:hAnsiTheme="majorBidi" w:cstheme="majorBidi"/>
          <w:sz w:val="24"/>
          <w:szCs w:val="24"/>
        </w:rPr>
        <w:t xml:space="preserve">. </w:t>
      </w:r>
      <w:r w:rsidR="00E61C19" w:rsidRPr="00B315E0">
        <w:rPr>
          <w:rFonts w:asciiTheme="majorBidi" w:hAnsiTheme="majorBidi" w:cstheme="majorBidi"/>
          <w:sz w:val="24"/>
          <w:szCs w:val="24"/>
        </w:rPr>
        <w:t xml:space="preserve">This </w:t>
      </w:r>
      <w:r w:rsidR="00B315E0" w:rsidRPr="00B315E0">
        <w:rPr>
          <w:rFonts w:asciiTheme="majorBidi" w:hAnsiTheme="majorBidi" w:cstheme="majorBidi"/>
          <w:sz w:val="24"/>
          <w:szCs w:val="24"/>
        </w:rPr>
        <w:t>study adopts</w:t>
      </w:r>
      <w:r w:rsidR="00E61C19" w:rsidRPr="00B315E0">
        <w:rPr>
          <w:rFonts w:asciiTheme="majorBidi" w:hAnsiTheme="majorBidi" w:cstheme="majorBidi"/>
          <w:sz w:val="24"/>
          <w:szCs w:val="24"/>
        </w:rPr>
        <w:t xml:space="preserve"> the RANT model (Risk, Attitude, Norm, and Toilet</w:t>
      </w:r>
      <w:r w:rsidR="00742233" w:rsidRPr="00B315E0">
        <w:rPr>
          <w:rFonts w:asciiTheme="majorBidi" w:hAnsiTheme="majorBidi" w:cstheme="majorBidi"/>
          <w:sz w:val="24"/>
          <w:szCs w:val="24"/>
        </w:rPr>
        <w:t xml:space="preserve"> Management factors) </w:t>
      </w:r>
      <w:r w:rsidR="00B315E0" w:rsidRPr="00B315E0">
        <w:rPr>
          <w:rFonts w:asciiTheme="majorBidi" w:hAnsiTheme="majorBidi" w:cstheme="majorBidi"/>
          <w:sz w:val="24"/>
          <w:szCs w:val="24"/>
        </w:rPr>
        <w:t>in mainly</w:t>
      </w:r>
      <w:r w:rsidR="00742233" w:rsidRPr="00B315E0">
        <w:rPr>
          <w:rFonts w:asciiTheme="majorBidi" w:hAnsiTheme="majorBidi" w:cstheme="majorBidi"/>
          <w:sz w:val="24"/>
          <w:szCs w:val="24"/>
        </w:rPr>
        <w:t xml:space="preserve"> </w:t>
      </w:r>
      <w:r w:rsidR="00BC64D7" w:rsidRPr="00B315E0">
        <w:rPr>
          <w:rFonts w:asciiTheme="majorBidi" w:eastAsia="TimesNewRoman,Bold" w:hAnsiTheme="majorBidi" w:cstheme="majorBidi"/>
          <w:bCs/>
          <w:color w:val="000000"/>
          <w:sz w:val="24"/>
          <w:szCs w:val="24"/>
        </w:rPr>
        <w:t>i</w:t>
      </w:r>
      <w:r w:rsidR="00742233" w:rsidRPr="00B315E0">
        <w:rPr>
          <w:rFonts w:asciiTheme="majorBidi" w:eastAsia="TimesNewRoman,Bold" w:hAnsiTheme="majorBidi" w:cstheme="majorBidi"/>
          <w:bCs/>
          <w:color w:val="000000"/>
          <w:sz w:val="24"/>
          <w:szCs w:val="24"/>
        </w:rPr>
        <w:t>nvestigating</w:t>
      </w:r>
      <w:r w:rsidR="00BC64D7" w:rsidRPr="00B315E0">
        <w:rPr>
          <w:rFonts w:asciiTheme="majorBidi" w:eastAsia="TimesNewRoman,Bold" w:hAnsiTheme="majorBidi" w:cstheme="majorBidi"/>
          <w:bCs/>
          <w:color w:val="000000"/>
          <w:sz w:val="24"/>
          <w:szCs w:val="24"/>
        </w:rPr>
        <w:t xml:space="preserve"> the psychology of open defecation being practiced by a minority of </w:t>
      </w:r>
      <w:r w:rsidR="007F5AC9" w:rsidRPr="00B315E0">
        <w:rPr>
          <w:rFonts w:asciiTheme="majorBidi" w:eastAsia="TimesNewRoman,Bold" w:hAnsiTheme="majorBidi" w:cstheme="majorBidi"/>
          <w:bCs/>
          <w:color w:val="000000"/>
          <w:sz w:val="24"/>
          <w:szCs w:val="24"/>
        </w:rPr>
        <w:t>the</w:t>
      </w:r>
      <w:r w:rsidR="00511CC5" w:rsidRPr="00B315E0">
        <w:rPr>
          <w:rFonts w:asciiTheme="majorBidi" w:eastAsia="TimesNewRoman,Bold" w:hAnsiTheme="majorBidi" w:cstheme="majorBidi"/>
          <w:bCs/>
          <w:color w:val="000000"/>
          <w:sz w:val="24"/>
          <w:szCs w:val="24"/>
        </w:rPr>
        <w:t xml:space="preserve"> students of</w:t>
      </w:r>
      <w:r w:rsidR="00BC64D7" w:rsidRPr="00B315E0">
        <w:rPr>
          <w:rFonts w:asciiTheme="majorBidi" w:eastAsia="TimesNewRoman" w:hAnsiTheme="majorBidi" w:cstheme="majorBidi"/>
          <w:color w:val="000000"/>
          <w:sz w:val="24"/>
          <w:szCs w:val="24"/>
        </w:rPr>
        <w:t xml:space="preserve"> the Federal Polytechnic Ilaro, Ogun State, as a planned </w:t>
      </w:r>
      <w:proofErr w:type="spellStart"/>
      <w:r w:rsidR="00BC64D7" w:rsidRPr="00B315E0">
        <w:rPr>
          <w:rFonts w:asciiTheme="majorBidi" w:eastAsia="TimesNewRoman" w:hAnsiTheme="majorBidi" w:cstheme="majorBidi"/>
          <w:color w:val="000000"/>
          <w:sz w:val="24"/>
          <w:szCs w:val="24"/>
        </w:rPr>
        <w:t>behaviour</w:t>
      </w:r>
      <w:proofErr w:type="spellEnd"/>
      <w:r w:rsidR="00BC64D7" w:rsidRPr="00B315E0">
        <w:rPr>
          <w:rFonts w:asciiTheme="majorBidi" w:eastAsia="TimesNewRoman" w:hAnsiTheme="majorBidi" w:cstheme="majorBidi"/>
          <w:color w:val="000000"/>
          <w:sz w:val="24"/>
          <w:szCs w:val="24"/>
        </w:rPr>
        <w:t xml:space="preserve">, with a view </w:t>
      </w:r>
      <w:r w:rsidR="00B315E0" w:rsidRPr="00B315E0">
        <w:rPr>
          <w:rFonts w:asciiTheme="majorBidi" w:eastAsia="TimesNewRoman" w:hAnsiTheme="majorBidi" w:cstheme="majorBidi"/>
          <w:color w:val="000000"/>
          <w:sz w:val="24"/>
          <w:szCs w:val="24"/>
        </w:rPr>
        <w:t xml:space="preserve">to </w:t>
      </w:r>
      <w:r w:rsidR="00B315E0" w:rsidRPr="00B315E0">
        <w:rPr>
          <w:rFonts w:asciiTheme="majorBidi" w:hAnsiTheme="majorBidi" w:cstheme="majorBidi"/>
          <w:sz w:val="24"/>
          <w:szCs w:val="24"/>
        </w:rPr>
        <w:t>providing</w:t>
      </w:r>
      <w:r w:rsidR="00BC64D7" w:rsidRPr="00B315E0">
        <w:rPr>
          <w:rFonts w:asciiTheme="majorBidi" w:hAnsiTheme="majorBidi" w:cstheme="majorBidi"/>
          <w:sz w:val="24"/>
          <w:szCs w:val="24"/>
        </w:rPr>
        <w:t xml:space="preserve"> a comprehensive analytical premise, based on </w:t>
      </w:r>
      <w:r w:rsidR="00164F15" w:rsidRPr="00B315E0">
        <w:rPr>
          <w:rFonts w:asciiTheme="majorBidi" w:hAnsiTheme="majorBidi" w:cstheme="majorBidi"/>
          <w:sz w:val="24"/>
          <w:szCs w:val="24"/>
        </w:rPr>
        <w:t xml:space="preserve">the </w:t>
      </w:r>
      <w:r w:rsidR="00B315E0" w:rsidRPr="00B315E0">
        <w:rPr>
          <w:rFonts w:asciiTheme="majorBidi" w:hAnsiTheme="majorBidi" w:cstheme="majorBidi"/>
          <w:sz w:val="24"/>
          <w:szCs w:val="24"/>
        </w:rPr>
        <w:t>assessment</w:t>
      </w:r>
      <w:r w:rsidR="00BC64D7" w:rsidRPr="00B315E0">
        <w:rPr>
          <w:rFonts w:asciiTheme="majorBidi" w:hAnsiTheme="majorBidi" w:cstheme="majorBidi"/>
          <w:sz w:val="24"/>
          <w:szCs w:val="24"/>
        </w:rPr>
        <w:t xml:space="preserve"> of several constructs and indicators, for planned improvement of the </w:t>
      </w:r>
      <w:proofErr w:type="spellStart"/>
      <w:r w:rsidR="00BC64D7" w:rsidRPr="00B315E0">
        <w:rPr>
          <w:rFonts w:asciiTheme="majorBidi" w:hAnsiTheme="majorBidi" w:cstheme="majorBidi"/>
          <w:sz w:val="24"/>
          <w:szCs w:val="24"/>
        </w:rPr>
        <w:t>the</w:t>
      </w:r>
      <w:proofErr w:type="spellEnd"/>
      <w:r w:rsidR="00BC64D7" w:rsidRPr="00B315E0">
        <w:rPr>
          <w:rFonts w:asciiTheme="majorBidi" w:hAnsiTheme="majorBidi" w:cstheme="majorBidi"/>
          <w:sz w:val="24"/>
          <w:szCs w:val="24"/>
        </w:rPr>
        <w:t xml:space="preserve"> Institution’s current sanitation situation</w:t>
      </w:r>
      <w:r w:rsidR="00D97FAD" w:rsidRPr="00B315E0">
        <w:rPr>
          <w:rFonts w:asciiTheme="majorBidi" w:eastAsia="TimesNewRoman,Bold" w:hAnsiTheme="majorBidi" w:cstheme="majorBidi"/>
          <w:bCs/>
          <w:color w:val="000000"/>
          <w:sz w:val="24"/>
          <w:szCs w:val="24"/>
        </w:rPr>
        <w:t xml:space="preserve">. </w:t>
      </w:r>
      <w:r w:rsidR="00D97FAD" w:rsidRPr="00B315E0">
        <w:rPr>
          <w:rFonts w:asciiTheme="majorBidi" w:hAnsiTheme="majorBidi" w:cstheme="majorBidi"/>
          <w:noProof/>
          <w:sz w:val="24"/>
          <w:szCs w:val="24"/>
        </w:rPr>
        <w:t>Using the multi-stage sampling</w:t>
      </w:r>
      <w:r w:rsidR="00874757" w:rsidRPr="00B315E0">
        <w:rPr>
          <w:rFonts w:asciiTheme="majorBidi" w:hAnsiTheme="majorBidi" w:cstheme="majorBidi"/>
          <w:noProof/>
          <w:sz w:val="24"/>
          <w:szCs w:val="24"/>
        </w:rPr>
        <w:t xml:space="preserve"> technique</w:t>
      </w:r>
      <w:r w:rsidR="00E61C19" w:rsidRPr="00B315E0">
        <w:rPr>
          <w:rFonts w:asciiTheme="majorBidi" w:hAnsiTheme="majorBidi" w:cstheme="majorBidi"/>
          <w:sz w:val="24"/>
          <w:szCs w:val="24"/>
        </w:rPr>
        <w:t>, questionnaires wer</w:t>
      </w:r>
      <w:r w:rsidR="00D97FAD" w:rsidRPr="00B315E0">
        <w:rPr>
          <w:rFonts w:asciiTheme="majorBidi" w:hAnsiTheme="majorBidi" w:cstheme="majorBidi"/>
          <w:sz w:val="24"/>
          <w:szCs w:val="24"/>
        </w:rPr>
        <w:t>e administered to a total of 184 students of the Federal Polytechnic Ilaro</w:t>
      </w:r>
      <w:r w:rsidR="00E61C19" w:rsidRPr="00B315E0">
        <w:rPr>
          <w:rFonts w:asciiTheme="majorBidi" w:hAnsiTheme="majorBidi" w:cstheme="majorBidi"/>
          <w:sz w:val="24"/>
          <w:szCs w:val="24"/>
        </w:rPr>
        <w:t>.</w:t>
      </w:r>
      <w:r w:rsidR="00E61C19" w:rsidRPr="00B315E0">
        <w:rPr>
          <w:rFonts w:asciiTheme="majorBidi" w:hAnsiTheme="majorBidi" w:cstheme="majorBidi"/>
          <w:noProof/>
          <w:sz w:val="24"/>
          <w:szCs w:val="24"/>
        </w:rPr>
        <w:t xml:space="preserve">  </w:t>
      </w:r>
      <w:r w:rsidR="00E61C19" w:rsidRPr="00B315E0">
        <w:rPr>
          <w:rFonts w:asciiTheme="majorBidi" w:hAnsiTheme="majorBidi" w:cstheme="majorBidi"/>
          <w:sz w:val="24"/>
          <w:szCs w:val="24"/>
        </w:rPr>
        <w:t>In the logistic modelling of the psychological f</w:t>
      </w:r>
      <w:r w:rsidR="00DC70CF" w:rsidRPr="00B315E0">
        <w:rPr>
          <w:rFonts w:asciiTheme="majorBidi" w:hAnsiTheme="majorBidi" w:cstheme="majorBidi"/>
          <w:sz w:val="24"/>
          <w:szCs w:val="24"/>
        </w:rPr>
        <w:t xml:space="preserve">actors explaining why </w:t>
      </w:r>
      <w:proofErr w:type="gramStart"/>
      <w:r w:rsidR="00DC70CF" w:rsidRPr="00B315E0">
        <w:rPr>
          <w:rFonts w:asciiTheme="majorBidi" w:hAnsiTheme="majorBidi" w:cstheme="majorBidi"/>
          <w:sz w:val="24"/>
          <w:szCs w:val="24"/>
        </w:rPr>
        <w:t xml:space="preserve">students </w:t>
      </w:r>
      <w:r w:rsidR="00E61C19" w:rsidRPr="00B315E0">
        <w:rPr>
          <w:rFonts w:asciiTheme="majorBidi" w:hAnsiTheme="majorBidi" w:cstheme="majorBidi"/>
          <w:sz w:val="24"/>
          <w:szCs w:val="24"/>
        </w:rPr>
        <w:t xml:space="preserve"> defecate</w:t>
      </w:r>
      <w:proofErr w:type="gramEnd"/>
      <w:r w:rsidR="00E61C19" w:rsidRPr="00B315E0">
        <w:rPr>
          <w:rFonts w:asciiTheme="majorBidi" w:hAnsiTheme="majorBidi" w:cstheme="majorBidi"/>
          <w:sz w:val="24"/>
          <w:szCs w:val="24"/>
        </w:rPr>
        <w:t xml:space="preserve"> in the open,</w:t>
      </w:r>
      <w:r w:rsidR="00DC70CF" w:rsidRPr="00B315E0">
        <w:rPr>
          <w:rFonts w:asciiTheme="majorBidi" w:hAnsiTheme="majorBidi" w:cstheme="majorBidi"/>
          <w:sz w:val="24"/>
          <w:szCs w:val="24"/>
        </w:rPr>
        <w:t xml:space="preserve"> despite the availability of toilets</w:t>
      </w:r>
      <w:r w:rsidR="007F5AC9" w:rsidRPr="00B315E0">
        <w:rPr>
          <w:rFonts w:asciiTheme="majorBidi" w:hAnsiTheme="majorBidi" w:cstheme="majorBidi"/>
          <w:sz w:val="24"/>
          <w:szCs w:val="24"/>
        </w:rPr>
        <w:t xml:space="preserve"> within the </w:t>
      </w:r>
      <w:proofErr w:type="spellStart"/>
      <w:r w:rsidR="007F5AC9" w:rsidRPr="00B315E0">
        <w:rPr>
          <w:rFonts w:asciiTheme="majorBidi" w:hAnsiTheme="majorBidi" w:cstheme="majorBidi"/>
          <w:sz w:val="24"/>
          <w:szCs w:val="24"/>
        </w:rPr>
        <w:t>Instituional</w:t>
      </w:r>
      <w:proofErr w:type="spellEnd"/>
      <w:r w:rsidR="007F5AC9" w:rsidRPr="00B315E0">
        <w:rPr>
          <w:rFonts w:asciiTheme="majorBidi" w:hAnsiTheme="majorBidi" w:cstheme="majorBidi"/>
          <w:sz w:val="24"/>
          <w:szCs w:val="24"/>
        </w:rPr>
        <w:t xml:space="preserve"> premises</w:t>
      </w:r>
      <w:r w:rsidR="00DC70CF" w:rsidRPr="00B315E0">
        <w:rPr>
          <w:rFonts w:asciiTheme="majorBidi" w:hAnsiTheme="majorBidi" w:cstheme="majorBidi"/>
          <w:sz w:val="24"/>
          <w:szCs w:val="24"/>
        </w:rPr>
        <w:t xml:space="preserve">, </w:t>
      </w:r>
      <w:r w:rsidR="00EC5766" w:rsidRPr="00B315E0">
        <w:rPr>
          <w:rFonts w:asciiTheme="majorBidi" w:hAnsiTheme="majorBidi" w:cstheme="majorBidi"/>
          <w:sz w:val="24"/>
          <w:szCs w:val="24"/>
        </w:rPr>
        <w:t xml:space="preserve"> only</w:t>
      </w:r>
      <w:r w:rsidR="00E61C19" w:rsidRPr="00B315E0">
        <w:rPr>
          <w:rFonts w:asciiTheme="majorBidi" w:hAnsiTheme="majorBidi" w:cstheme="majorBidi"/>
          <w:sz w:val="24"/>
          <w:szCs w:val="24"/>
        </w:rPr>
        <w:t xml:space="preserve"> indicator</w:t>
      </w:r>
      <w:r w:rsidR="00EC5766" w:rsidRPr="00B315E0">
        <w:rPr>
          <w:rFonts w:asciiTheme="majorBidi" w:hAnsiTheme="majorBidi" w:cstheme="majorBidi"/>
          <w:sz w:val="24"/>
          <w:szCs w:val="24"/>
        </w:rPr>
        <w:t>s</w:t>
      </w:r>
      <w:r w:rsidR="00E61C19" w:rsidRPr="00B315E0">
        <w:rPr>
          <w:rFonts w:asciiTheme="majorBidi" w:hAnsiTheme="majorBidi" w:cstheme="majorBidi"/>
          <w:sz w:val="24"/>
          <w:szCs w:val="24"/>
        </w:rPr>
        <w:t xml:space="preserve"> of the </w:t>
      </w:r>
      <w:r w:rsidR="00EC5766" w:rsidRPr="00B315E0">
        <w:rPr>
          <w:rFonts w:asciiTheme="majorBidi" w:hAnsiTheme="majorBidi" w:cstheme="majorBidi"/>
          <w:sz w:val="24"/>
          <w:szCs w:val="24"/>
        </w:rPr>
        <w:t>toilet space management construct- neatness of toilet and illumination of toilet spaces at nights- were significant.</w:t>
      </w:r>
      <w:r w:rsidR="00E61C19" w:rsidRPr="00B315E0">
        <w:rPr>
          <w:rFonts w:asciiTheme="majorBidi" w:hAnsiTheme="majorBidi" w:cstheme="majorBidi"/>
          <w:sz w:val="24"/>
          <w:szCs w:val="24"/>
        </w:rPr>
        <w:t xml:space="preserve"> The stud</w:t>
      </w:r>
      <w:r w:rsidR="00EC5766" w:rsidRPr="00B315E0">
        <w:rPr>
          <w:rFonts w:asciiTheme="majorBidi" w:hAnsiTheme="majorBidi" w:cstheme="majorBidi"/>
          <w:sz w:val="24"/>
          <w:szCs w:val="24"/>
        </w:rPr>
        <w:t xml:space="preserve">y recommends </w:t>
      </w:r>
      <w:r w:rsidR="00AC63EE" w:rsidRPr="00B315E0">
        <w:rPr>
          <w:rFonts w:asciiTheme="majorBidi" w:hAnsiTheme="majorBidi" w:cstheme="majorBidi"/>
          <w:sz w:val="24"/>
          <w:szCs w:val="24"/>
        </w:rPr>
        <w:t xml:space="preserve">the need </w:t>
      </w:r>
      <w:r w:rsidR="00EC5766" w:rsidRPr="00B315E0">
        <w:rPr>
          <w:rFonts w:asciiTheme="majorBidi" w:hAnsiTheme="majorBidi" w:cstheme="majorBidi"/>
          <w:sz w:val="24"/>
          <w:szCs w:val="24"/>
        </w:rPr>
        <w:t>to intensify on</w:t>
      </w:r>
      <w:r w:rsidR="00AC63EE" w:rsidRPr="00B315E0">
        <w:rPr>
          <w:rFonts w:asciiTheme="majorBidi" w:hAnsiTheme="majorBidi" w:cstheme="majorBidi"/>
          <w:sz w:val="24"/>
          <w:szCs w:val="24"/>
        </w:rPr>
        <w:t xml:space="preserve"> landscaping of open </w:t>
      </w:r>
      <w:proofErr w:type="spellStart"/>
      <w:proofErr w:type="gramStart"/>
      <w:r w:rsidR="00AC63EE" w:rsidRPr="00B315E0">
        <w:rPr>
          <w:rFonts w:asciiTheme="majorBidi" w:hAnsiTheme="majorBidi" w:cstheme="majorBidi"/>
          <w:sz w:val="24"/>
          <w:szCs w:val="24"/>
        </w:rPr>
        <w:t>spaces,especially</w:t>
      </w:r>
      <w:proofErr w:type="spellEnd"/>
      <w:proofErr w:type="gramEnd"/>
      <w:r w:rsidR="00AC63EE" w:rsidRPr="00B315E0">
        <w:rPr>
          <w:rFonts w:asciiTheme="majorBidi" w:hAnsiTheme="majorBidi" w:cstheme="majorBidi"/>
          <w:sz w:val="24"/>
          <w:szCs w:val="24"/>
        </w:rPr>
        <w:t xml:space="preserve"> the locations profiled as open defecation spots, as a proactive way of </w:t>
      </w:r>
      <w:proofErr w:type="spellStart"/>
      <w:r w:rsidR="00AC63EE" w:rsidRPr="00B315E0">
        <w:rPr>
          <w:rFonts w:asciiTheme="majorBidi" w:hAnsiTheme="majorBidi" w:cstheme="majorBidi"/>
          <w:sz w:val="24"/>
          <w:szCs w:val="24"/>
        </w:rPr>
        <w:t>pyschologially</w:t>
      </w:r>
      <w:proofErr w:type="spellEnd"/>
      <w:r w:rsidR="00AC63EE" w:rsidRPr="00B315E0">
        <w:rPr>
          <w:rFonts w:asciiTheme="majorBidi" w:hAnsiTheme="majorBidi" w:cstheme="majorBidi"/>
          <w:sz w:val="24"/>
          <w:szCs w:val="24"/>
        </w:rPr>
        <w:t xml:space="preserve"> discouraging open defecation, among others.</w:t>
      </w:r>
      <w:r w:rsidR="00E61C19" w:rsidRPr="00B315E0">
        <w:rPr>
          <w:rFonts w:asciiTheme="majorBidi" w:hAnsiTheme="majorBidi" w:cstheme="majorBidi"/>
          <w:sz w:val="24"/>
          <w:szCs w:val="24"/>
        </w:rPr>
        <w:t xml:space="preserve">  </w:t>
      </w:r>
    </w:p>
    <w:p w14:paraId="13505077" w14:textId="77777777" w:rsidR="00E61C19" w:rsidRPr="00B315E0" w:rsidRDefault="00E61C19" w:rsidP="006611F6">
      <w:pPr>
        <w:spacing w:after="20" w:line="480" w:lineRule="auto"/>
        <w:jc w:val="both"/>
        <w:rPr>
          <w:rFonts w:asciiTheme="majorBidi" w:eastAsia="Times New Roman" w:hAnsiTheme="majorBidi" w:cstheme="majorBidi"/>
          <w:sz w:val="24"/>
          <w:szCs w:val="24"/>
        </w:rPr>
      </w:pPr>
      <w:r w:rsidRPr="00B315E0">
        <w:rPr>
          <w:rFonts w:asciiTheme="majorBidi" w:hAnsiTheme="majorBidi" w:cstheme="majorBidi"/>
          <w:b/>
          <w:sz w:val="24"/>
          <w:szCs w:val="24"/>
        </w:rPr>
        <w:t>KEYWORDS:</w:t>
      </w:r>
      <w:r w:rsidR="001D3938" w:rsidRPr="00B315E0">
        <w:rPr>
          <w:rFonts w:asciiTheme="majorBidi" w:hAnsiTheme="majorBidi" w:cstheme="majorBidi"/>
          <w:sz w:val="24"/>
          <w:szCs w:val="24"/>
        </w:rPr>
        <w:t xml:space="preserve">  </w:t>
      </w:r>
      <w:proofErr w:type="spellStart"/>
      <w:r w:rsidR="001D3938" w:rsidRPr="00B315E0">
        <w:rPr>
          <w:rFonts w:asciiTheme="majorBidi" w:hAnsiTheme="majorBidi" w:cstheme="majorBidi"/>
          <w:sz w:val="24"/>
          <w:szCs w:val="24"/>
        </w:rPr>
        <w:t>Behaviour</w:t>
      </w:r>
      <w:proofErr w:type="spellEnd"/>
      <w:r w:rsidR="001D3938" w:rsidRPr="00B315E0">
        <w:rPr>
          <w:rFonts w:asciiTheme="majorBidi" w:hAnsiTheme="majorBidi" w:cstheme="majorBidi"/>
          <w:sz w:val="24"/>
          <w:szCs w:val="24"/>
        </w:rPr>
        <w:t xml:space="preserve">, Management, Planned </w:t>
      </w:r>
      <w:r w:rsidRPr="00B315E0">
        <w:rPr>
          <w:rFonts w:asciiTheme="majorBidi" w:hAnsiTheme="majorBidi" w:cstheme="majorBidi"/>
          <w:sz w:val="24"/>
          <w:szCs w:val="24"/>
        </w:rPr>
        <w:t>Open-defecation,</w:t>
      </w:r>
      <w:r w:rsidR="001D3938" w:rsidRPr="00B315E0">
        <w:rPr>
          <w:rFonts w:asciiTheme="majorBidi" w:hAnsiTheme="majorBidi" w:cstheme="majorBidi"/>
          <w:sz w:val="24"/>
          <w:szCs w:val="24"/>
        </w:rPr>
        <w:t xml:space="preserve"> Sanitation, Sustainable. </w:t>
      </w:r>
    </w:p>
    <w:p w14:paraId="0B2BA6A5" w14:textId="77777777" w:rsidR="00FD5F88" w:rsidRPr="00B315E0" w:rsidRDefault="006611F6" w:rsidP="006611F6">
      <w:pPr>
        <w:pStyle w:val="Heading1"/>
        <w:spacing w:after="120" w:line="480" w:lineRule="auto"/>
        <w:ind w:firstLine="0"/>
        <w:jc w:val="both"/>
        <w:rPr>
          <w:rFonts w:asciiTheme="majorBidi" w:hAnsiTheme="majorBidi" w:cstheme="majorBidi"/>
          <w:color w:val="auto"/>
          <w:sz w:val="24"/>
          <w:szCs w:val="24"/>
        </w:rPr>
      </w:pPr>
      <w:r w:rsidRPr="00B315E0">
        <w:rPr>
          <w:rFonts w:asciiTheme="majorBidi" w:hAnsiTheme="majorBidi" w:cstheme="majorBidi"/>
          <w:color w:val="auto"/>
          <w:sz w:val="24"/>
          <w:szCs w:val="24"/>
        </w:rPr>
        <w:lastRenderedPageBreak/>
        <w:t xml:space="preserve">                                                  </w:t>
      </w:r>
    </w:p>
    <w:p w14:paraId="24A4D160" w14:textId="77777777" w:rsidR="00E61C19" w:rsidRPr="00B315E0" w:rsidRDefault="006611F6" w:rsidP="006611F6">
      <w:pPr>
        <w:pStyle w:val="Heading1"/>
        <w:spacing w:after="120" w:line="480" w:lineRule="auto"/>
        <w:ind w:firstLine="0"/>
        <w:jc w:val="both"/>
        <w:rPr>
          <w:rFonts w:asciiTheme="majorBidi" w:hAnsiTheme="majorBidi" w:cstheme="majorBidi"/>
          <w:color w:val="auto"/>
          <w:sz w:val="24"/>
          <w:szCs w:val="24"/>
        </w:rPr>
      </w:pPr>
      <w:r w:rsidRPr="00B315E0">
        <w:rPr>
          <w:rFonts w:asciiTheme="majorBidi" w:hAnsiTheme="majorBidi" w:cstheme="majorBidi"/>
          <w:color w:val="auto"/>
          <w:sz w:val="24"/>
          <w:szCs w:val="24"/>
        </w:rPr>
        <w:t xml:space="preserve">                                                         </w:t>
      </w:r>
      <w:r w:rsidR="00E61C19" w:rsidRPr="00B315E0">
        <w:rPr>
          <w:rFonts w:asciiTheme="majorBidi" w:hAnsiTheme="majorBidi" w:cstheme="majorBidi"/>
          <w:color w:val="auto"/>
          <w:sz w:val="24"/>
          <w:szCs w:val="24"/>
        </w:rPr>
        <w:t xml:space="preserve">introduction </w:t>
      </w:r>
    </w:p>
    <w:p w14:paraId="620103A6" w14:textId="77777777" w:rsidR="003F3112" w:rsidRPr="00B315E0" w:rsidRDefault="00B910F6"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  With more than 58 million urban dwellers (67.2% of the population) living without access to a safe, private toilet, and over 46 million of </w:t>
      </w:r>
      <w:r w:rsidR="00235465" w:rsidRPr="00B315E0">
        <w:rPr>
          <w:rFonts w:asciiTheme="majorBidi" w:hAnsiTheme="majorBidi" w:cstheme="majorBidi"/>
          <w:sz w:val="24"/>
          <w:szCs w:val="24"/>
        </w:rPr>
        <w:t>its absolute population still defecating in the open,</w:t>
      </w:r>
      <w:r w:rsidRPr="00B315E0">
        <w:rPr>
          <w:rFonts w:asciiTheme="majorBidi" w:hAnsiTheme="majorBidi" w:cstheme="majorBidi"/>
          <w:sz w:val="24"/>
          <w:szCs w:val="24"/>
        </w:rPr>
        <w:t xml:space="preserve"> Nigeria’s sanitation profile is  currently dire (</w:t>
      </w:r>
      <w:r w:rsidRPr="00B315E0">
        <w:rPr>
          <w:rFonts w:asciiTheme="majorBidi" w:hAnsiTheme="majorBidi" w:cstheme="majorBidi"/>
          <w:sz w:val="24"/>
          <w:szCs w:val="24"/>
        </w:rPr>
        <w:fldChar w:fldCharType="begin" w:fldLock="1"/>
      </w:r>
      <w:r w:rsidRPr="00B315E0">
        <w:rPr>
          <w:rFonts w:asciiTheme="majorBidi" w:hAnsiTheme="majorBidi" w:cstheme="majorBidi"/>
          <w:sz w:val="24"/>
          <w:szCs w:val="24"/>
        </w:rPr>
        <w:instrText>ADDIN CSL_CITATION { "citationItems" : [ { "id" : "ITEM-1", "itemData" : { "author" : [ { "dropping-particle" : "", "family" : "WaterAid Nigeria", "given" : "", "non-dropping-particle" : "", "parse-names" : false, "suffix" : "" } ], "id" : "ITEM-1", "issued" : { "date-parts" : [ [ "2016" ] ] }, "title" : "World Toilet Day 2016: Nigeria\u2019s sanitation crisis", "type" : "article" }, "uris" : [ "http://www.mendeley.com/documents/?uuid=50404ecb-772b-4e0c-bc82-310d1536d79f" ] } ], "mendeley" : { "formattedCitation" : "(WaterAid Nigeria, 2016)", "manualFormatting" : "WaterAid Nigeria (2016)", "plainTextFormattedCitation" : "(WaterAid Nigeria, 2016)", "previouslyFormattedCitation" : "(WaterAid Nigeria, 2016)" }, "properties" : {  }, "schema" : "https://github.com/citation-style-language/schema/raw/master/csl-citation.json" }</w:instrText>
      </w:r>
      <w:r w:rsidRPr="00B315E0">
        <w:rPr>
          <w:rFonts w:asciiTheme="majorBidi" w:hAnsiTheme="majorBidi" w:cstheme="majorBidi"/>
          <w:sz w:val="24"/>
          <w:szCs w:val="24"/>
        </w:rPr>
        <w:fldChar w:fldCharType="separate"/>
      </w:r>
      <w:r w:rsidR="00C07B2D" w:rsidRPr="00B315E0">
        <w:rPr>
          <w:rFonts w:asciiTheme="majorBidi" w:hAnsiTheme="majorBidi" w:cstheme="majorBidi"/>
          <w:noProof/>
          <w:sz w:val="24"/>
          <w:szCs w:val="24"/>
        </w:rPr>
        <w:t xml:space="preserve">WaterAid </w:t>
      </w:r>
      <w:r w:rsidRPr="00B315E0">
        <w:rPr>
          <w:rFonts w:asciiTheme="majorBidi" w:hAnsiTheme="majorBidi" w:cstheme="majorBidi"/>
          <w:noProof/>
          <w:sz w:val="24"/>
          <w:szCs w:val="24"/>
        </w:rPr>
        <w:t>, 2015</w:t>
      </w:r>
      <w:r w:rsidR="00235465" w:rsidRPr="00B315E0">
        <w:rPr>
          <w:rFonts w:asciiTheme="majorBidi" w:hAnsiTheme="majorBidi" w:cstheme="majorBidi"/>
          <w:noProof/>
          <w:sz w:val="24"/>
          <w:szCs w:val="24"/>
        </w:rPr>
        <w:t>; Olapeju &amp; Majid, 2020</w:t>
      </w:r>
      <w:r w:rsidRPr="00B315E0">
        <w:rPr>
          <w:rFonts w:asciiTheme="majorBidi" w:hAnsiTheme="majorBidi" w:cstheme="majorBidi"/>
          <w:noProof/>
          <w:sz w:val="24"/>
          <w:szCs w:val="24"/>
        </w:rPr>
        <w:t>)</w:t>
      </w:r>
      <w:r w:rsidRPr="00B315E0">
        <w:rPr>
          <w:rFonts w:asciiTheme="majorBidi" w:hAnsiTheme="majorBidi" w:cstheme="majorBidi"/>
          <w:sz w:val="24"/>
          <w:szCs w:val="24"/>
        </w:rPr>
        <w:fldChar w:fldCharType="end"/>
      </w:r>
      <w:r w:rsidRPr="00B315E0">
        <w:rPr>
          <w:rFonts w:asciiTheme="majorBidi" w:hAnsiTheme="majorBidi" w:cstheme="majorBidi"/>
          <w:sz w:val="24"/>
          <w:szCs w:val="24"/>
        </w:rPr>
        <w:t xml:space="preserve">. </w:t>
      </w:r>
      <w:r w:rsidR="003F3112" w:rsidRPr="00B315E0">
        <w:rPr>
          <w:rFonts w:asciiTheme="majorBidi" w:hAnsiTheme="majorBidi" w:cstheme="majorBidi"/>
          <w:sz w:val="24"/>
          <w:szCs w:val="24"/>
        </w:rPr>
        <w:t xml:space="preserve">Open </w:t>
      </w:r>
      <w:proofErr w:type="gramStart"/>
      <w:r w:rsidR="003F3112" w:rsidRPr="00B315E0">
        <w:rPr>
          <w:rFonts w:asciiTheme="majorBidi" w:hAnsiTheme="majorBidi" w:cstheme="majorBidi"/>
          <w:sz w:val="24"/>
          <w:szCs w:val="24"/>
        </w:rPr>
        <w:t>defecation  poses</w:t>
      </w:r>
      <w:proofErr w:type="gramEnd"/>
      <w:r w:rsidR="003F3112" w:rsidRPr="00B315E0">
        <w:rPr>
          <w:rFonts w:asciiTheme="majorBidi" w:hAnsiTheme="majorBidi" w:cstheme="majorBidi"/>
          <w:sz w:val="24"/>
          <w:szCs w:val="24"/>
        </w:rPr>
        <w:t xml:space="preserve"> obvious </w:t>
      </w:r>
      <w:r w:rsidR="00196644" w:rsidRPr="00B315E0">
        <w:rPr>
          <w:rFonts w:asciiTheme="majorBidi" w:hAnsiTheme="majorBidi" w:cstheme="majorBidi"/>
          <w:sz w:val="24"/>
          <w:szCs w:val="24"/>
        </w:rPr>
        <w:t xml:space="preserve">economic, </w:t>
      </w:r>
      <w:r w:rsidR="003F3112" w:rsidRPr="00B315E0">
        <w:rPr>
          <w:rFonts w:asciiTheme="majorBidi" w:hAnsiTheme="majorBidi" w:cstheme="majorBidi"/>
          <w:sz w:val="24"/>
          <w:szCs w:val="24"/>
        </w:rPr>
        <w:t xml:space="preserve">health, </w:t>
      </w:r>
      <w:r w:rsidR="00196644" w:rsidRPr="00B315E0">
        <w:rPr>
          <w:rFonts w:asciiTheme="majorBidi" w:hAnsiTheme="majorBidi" w:cstheme="majorBidi"/>
          <w:sz w:val="24"/>
          <w:szCs w:val="24"/>
        </w:rPr>
        <w:t xml:space="preserve">and </w:t>
      </w:r>
      <w:r w:rsidR="003F3112" w:rsidRPr="00B315E0">
        <w:rPr>
          <w:rFonts w:asciiTheme="majorBidi" w:hAnsiTheme="majorBidi" w:cstheme="majorBidi"/>
          <w:sz w:val="24"/>
          <w:szCs w:val="24"/>
        </w:rPr>
        <w:t>social</w:t>
      </w:r>
      <w:r w:rsidR="00196644" w:rsidRPr="00B315E0">
        <w:rPr>
          <w:rFonts w:asciiTheme="majorBidi" w:hAnsiTheme="majorBidi" w:cstheme="majorBidi"/>
          <w:sz w:val="24"/>
          <w:szCs w:val="24"/>
        </w:rPr>
        <w:t xml:space="preserve"> </w:t>
      </w:r>
      <w:r w:rsidR="003F3112" w:rsidRPr="00B315E0">
        <w:rPr>
          <w:rFonts w:asciiTheme="majorBidi" w:hAnsiTheme="majorBidi" w:cstheme="majorBidi"/>
          <w:sz w:val="24"/>
          <w:szCs w:val="24"/>
        </w:rPr>
        <w:t xml:space="preserve"> risks. Nigeria loses over 3 billion dollars to poor sanitation. This fact </w:t>
      </w:r>
      <w:r w:rsidR="00196644" w:rsidRPr="00B315E0">
        <w:rPr>
          <w:rFonts w:asciiTheme="majorBidi" w:hAnsiTheme="majorBidi" w:cstheme="majorBidi"/>
          <w:sz w:val="24"/>
          <w:szCs w:val="24"/>
        </w:rPr>
        <w:t>is corroborated by World Bank (2012)</w:t>
      </w:r>
      <w:r w:rsidR="003F3112" w:rsidRPr="00B315E0">
        <w:rPr>
          <w:rFonts w:asciiTheme="majorBidi" w:hAnsiTheme="majorBidi" w:cstheme="majorBidi"/>
          <w:sz w:val="24"/>
          <w:szCs w:val="24"/>
        </w:rPr>
        <w:t xml:space="preserve"> that persons practicing ope</w:t>
      </w:r>
      <w:r w:rsidR="00196644" w:rsidRPr="00B315E0">
        <w:rPr>
          <w:rFonts w:asciiTheme="majorBidi" w:hAnsiTheme="majorBidi" w:cstheme="majorBidi"/>
          <w:sz w:val="24"/>
          <w:szCs w:val="24"/>
        </w:rPr>
        <w:t>n defecation expend almost 2.5 days a year looking out for a private place to defecate, resulting in</w:t>
      </w:r>
      <w:r w:rsidR="003F3112" w:rsidRPr="00B315E0">
        <w:rPr>
          <w:rFonts w:asciiTheme="majorBidi" w:hAnsiTheme="majorBidi" w:cstheme="majorBidi"/>
          <w:sz w:val="24"/>
          <w:szCs w:val="24"/>
        </w:rPr>
        <w:t xml:space="preserve"> huge economic losses and production of unhealthy flies and pathogens.</w:t>
      </w:r>
      <w:r w:rsidR="00196644" w:rsidRPr="00B315E0">
        <w:rPr>
          <w:rFonts w:asciiTheme="majorBidi" w:hAnsiTheme="majorBidi" w:cstheme="majorBidi"/>
          <w:sz w:val="24"/>
          <w:szCs w:val="24"/>
        </w:rPr>
        <w:t xml:space="preserve"> </w:t>
      </w:r>
      <w:r w:rsidR="00196644" w:rsidRPr="00B315E0">
        <w:rPr>
          <w:rFonts w:asciiTheme="majorBidi" w:hAnsiTheme="majorBidi" w:cstheme="majorBidi"/>
          <w:noProof/>
          <w:sz w:val="24"/>
          <w:szCs w:val="24"/>
        </w:rPr>
        <w:t>WHO (2017) reveals that</w:t>
      </w:r>
      <w:r w:rsidR="00196644" w:rsidRPr="00B315E0">
        <w:rPr>
          <w:rFonts w:asciiTheme="majorBidi" w:hAnsiTheme="majorBidi" w:cstheme="majorBidi"/>
          <w:sz w:val="24"/>
          <w:szCs w:val="24"/>
        </w:rPr>
        <w:t xml:space="preserve"> </w:t>
      </w:r>
      <w:proofErr w:type="spellStart"/>
      <w:r w:rsidR="00196644" w:rsidRPr="00B315E0">
        <w:rPr>
          <w:rFonts w:asciiTheme="majorBidi" w:hAnsiTheme="majorBidi" w:cstheme="majorBidi"/>
          <w:sz w:val="24"/>
          <w:szCs w:val="24"/>
        </w:rPr>
        <w:t>d</w:t>
      </w:r>
      <w:r w:rsidR="003F3112" w:rsidRPr="00B315E0">
        <w:rPr>
          <w:rFonts w:asciiTheme="majorBidi" w:hAnsiTheme="majorBidi" w:cstheme="majorBidi"/>
          <w:sz w:val="24"/>
          <w:szCs w:val="24"/>
        </w:rPr>
        <w:t>iarrhoeal</w:t>
      </w:r>
      <w:proofErr w:type="spellEnd"/>
      <w:r w:rsidR="003F3112" w:rsidRPr="00B315E0">
        <w:rPr>
          <w:rFonts w:asciiTheme="majorBidi" w:hAnsiTheme="majorBidi" w:cstheme="majorBidi"/>
          <w:sz w:val="24"/>
          <w:szCs w:val="24"/>
        </w:rPr>
        <w:t xml:space="preserve"> diseases related deaths in Nigeria reached 130,610 and </w:t>
      </w:r>
      <w:r w:rsidR="00196644" w:rsidRPr="00B315E0">
        <w:rPr>
          <w:rFonts w:asciiTheme="majorBidi" w:hAnsiTheme="majorBidi" w:cstheme="majorBidi"/>
          <w:sz w:val="24"/>
          <w:szCs w:val="24"/>
        </w:rPr>
        <w:t xml:space="preserve">accounted for </w:t>
      </w:r>
      <w:r w:rsidR="003F3112" w:rsidRPr="00B315E0">
        <w:rPr>
          <w:rFonts w:asciiTheme="majorBidi" w:hAnsiTheme="majorBidi" w:cstheme="majorBidi"/>
          <w:sz w:val="24"/>
          <w:szCs w:val="24"/>
        </w:rPr>
        <w:t xml:space="preserve">6.85% of total </w:t>
      </w:r>
      <w:proofErr w:type="gramStart"/>
      <w:r w:rsidR="003F3112" w:rsidRPr="00B315E0">
        <w:rPr>
          <w:rFonts w:asciiTheme="majorBidi" w:hAnsiTheme="majorBidi" w:cstheme="majorBidi"/>
          <w:sz w:val="24"/>
          <w:szCs w:val="24"/>
        </w:rPr>
        <w:t>deaths.</w:t>
      </w:r>
      <w:proofErr w:type="gramEnd"/>
      <w:r w:rsidR="003F3112" w:rsidRPr="00B315E0">
        <w:rPr>
          <w:rFonts w:asciiTheme="majorBidi" w:hAnsiTheme="majorBidi" w:cstheme="majorBidi"/>
          <w:sz w:val="24"/>
          <w:szCs w:val="24"/>
        </w:rPr>
        <w:t xml:space="preserve"> The</w:t>
      </w:r>
      <w:r w:rsidR="00196644" w:rsidRPr="00B315E0">
        <w:rPr>
          <w:rFonts w:asciiTheme="majorBidi" w:hAnsiTheme="majorBidi" w:cstheme="majorBidi"/>
          <w:sz w:val="24"/>
          <w:szCs w:val="24"/>
        </w:rPr>
        <w:t>re is also the gender dimension to open defecation</w:t>
      </w:r>
      <w:r w:rsidR="003F3112" w:rsidRPr="00B315E0">
        <w:rPr>
          <w:rFonts w:asciiTheme="majorBidi" w:hAnsiTheme="majorBidi" w:cstheme="majorBidi"/>
          <w:sz w:val="24"/>
          <w:szCs w:val="24"/>
        </w:rPr>
        <w:t>. Women and girls are disproportionately impacted by the rampant</w:t>
      </w:r>
      <w:r w:rsidR="00196644" w:rsidRPr="00B315E0">
        <w:rPr>
          <w:rFonts w:asciiTheme="majorBidi" w:hAnsiTheme="majorBidi" w:cstheme="majorBidi"/>
          <w:sz w:val="24"/>
          <w:szCs w:val="24"/>
        </w:rPr>
        <w:t xml:space="preserve"> consciousness of toilet infections in the face of</w:t>
      </w:r>
      <w:r w:rsidR="003F3112" w:rsidRPr="00B315E0">
        <w:rPr>
          <w:rFonts w:asciiTheme="majorBidi" w:hAnsiTheme="majorBidi" w:cstheme="majorBidi"/>
          <w:sz w:val="24"/>
          <w:szCs w:val="24"/>
        </w:rPr>
        <w:t xml:space="preserve"> lack of access to clean water and adequat</w:t>
      </w:r>
      <w:r w:rsidR="00196644" w:rsidRPr="00B315E0">
        <w:rPr>
          <w:rFonts w:asciiTheme="majorBidi" w:hAnsiTheme="majorBidi" w:cstheme="majorBidi"/>
          <w:sz w:val="24"/>
          <w:szCs w:val="24"/>
        </w:rPr>
        <w:t xml:space="preserve">e sanitation. In the quest to find private and cleaner alternative places to defecate, </w:t>
      </w:r>
      <w:r w:rsidR="003F3112" w:rsidRPr="00B315E0">
        <w:rPr>
          <w:rFonts w:asciiTheme="majorBidi" w:hAnsiTheme="majorBidi" w:cstheme="majorBidi"/>
          <w:sz w:val="24"/>
          <w:szCs w:val="24"/>
        </w:rPr>
        <w:t>they stand the risk of exposure to rape and sexual</w:t>
      </w:r>
      <w:r w:rsidR="009F7FB9" w:rsidRPr="00B315E0">
        <w:rPr>
          <w:rFonts w:asciiTheme="majorBidi" w:hAnsiTheme="majorBidi" w:cstheme="majorBidi"/>
          <w:sz w:val="24"/>
          <w:szCs w:val="24"/>
        </w:rPr>
        <w:t xml:space="preserve"> harassment </w:t>
      </w:r>
      <w:r w:rsidR="009F7FB9" w:rsidRPr="00B315E0">
        <w:rPr>
          <w:rFonts w:asciiTheme="majorBidi" w:hAnsiTheme="majorBidi" w:cstheme="majorBidi"/>
          <w:sz w:val="24"/>
          <w:szCs w:val="24"/>
        </w:rPr>
        <w:fldChar w:fldCharType="begin" w:fldLock="1"/>
      </w:r>
      <w:r w:rsidR="009F7FB9" w:rsidRPr="00B315E0">
        <w:rPr>
          <w:rFonts w:asciiTheme="majorBidi" w:hAnsiTheme="majorBidi" w:cstheme="majorBidi"/>
          <w:sz w:val="24"/>
          <w:szCs w:val="24"/>
        </w:rPr>
        <w:instrText>ADDIN CSL_CITATION { "citationItems" : [ { "id" : "ITEM-1", "itemData" : { "author" : [ { "dropping-particle" : "", "family" : "WaterAid", "given" : "", "non-dropping-particle" : "", "parse-names" : false, "suffix" : "" } ], "id" : "ITEM-1", "issued" : { "date-parts" : [ [ "2013" ] ] }, "title" : "Women and WASH", "type" : "report" }, "uris" : [ "http://www.mendeley.com/documents/?uuid=6229a1b5-6f47-492b-b447-dba6e1b595b0" ] }, { "id" : "ITEM-2", "itemData" : { "URL" : "https://www.irrawaddy.com/news/burma/insufficient-toilets-pose-risk-women-girls.html", "accessed" : { "date-parts" : [ [ "2017", "11", "11" ] ] }, "author" : [ { "dropping-particle" : "", "family" : "Aung", "given" : "Thu Thu", "non-dropping-particle" : "", "parse-names" : false, "suffix" : "" } ], "container-title" : "Insufficient Toilets Pose Risk to Women and Girls", "id" : "ITEM-2", "issued" : { "date-parts" : [ [ "2017" ] ] }, "title" : "Insufficient Toilets Pose Risk to Women and Girls", "type" : "webpage" }, "uris" : [ "http://www.mendeley.com/documents/?uuid=5fd3d0e5-952d-4bab-8582-87deec59279f" ] } ], "mendeley" : { "formattedCitation" : "(WaterAid, 2013; Aung, 2017)", "plainTextFormattedCitation" : "(WaterAid, 2013; Aung, 2017)", "previouslyFormattedCitation" : "(WaterAid, 2013; Aung, 2017)" }, "properties" : {  }, "schema" : "https://github.com/citation-style-language/schema/raw/master/csl-citation.json" }</w:instrText>
      </w:r>
      <w:r w:rsidR="009F7FB9" w:rsidRPr="00B315E0">
        <w:rPr>
          <w:rFonts w:asciiTheme="majorBidi" w:hAnsiTheme="majorBidi" w:cstheme="majorBidi"/>
          <w:sz w:val="24"/>
          <w:szCs w:val="24"/>
        </w:rPr>
        <w:fldChar w:fldCharType="separate"/>
      </w:r>
      <w:r w:rsidR="009F7FB9" w:rsidRPr="00B315E0">
        <w:rPr>
          <w:rFonts w:asciiTheme="majorBidi" w:hAnsiTheme="majorBidi" w:cstheme="majorBidi"/>
          <w:noProof/>
          <w:sz w:val="24"/>
          <w:szCs w:val="24"/>
        </w:rPr>
        <w:t>(WaterAid, 2013; Aung, 2017)</w:t>
      </w:r>
      <w:r w:rsidR="009F7FB9" w:rsidRPr="00B315E0">
        <w:rPr>
          <w:rFonts w:asciiTheme="majorBidi" w:hAnsiTheme="majorBidi" w:cstheme="majorBidi"/>
          <w:sz w:val="24"/>
          <w:szCs w:val="24"/>
        </w:rPr>
        <w:fldChar w:fldCharType="end"/>
      </w:r>
      <w:r w:rsidR="009F7FB9" w:rsidRPr="00B315E0">
        <w:rPr>
          <w:rFonts w:asciiTheme="majorBidi" w:hAnsiTheme="majorBidi" w:cstheme="majorBidi"/>
          <w:sz w:val="24"/>
          <w:szCs w:val="24"/>
        </w:rPr>
        <w:t>.</w:t>
      </w:r>
    </w:p>
    <w:p w14:paraId="5BF5E4D9" w14:textId="77777777" w:rsidR="003F3112" w:rsidRPr="00B315E0" w:rsidRDefault="003F3112" w:rsidP="006611F6">
      <w:pPr>
        <w:pStyle w:val="NormalWeb"/>
        <w:spacing w:line="480" w:lineRule="auto"/>
        <w:jc w:val="both"/>
        <w:rPr>
          <w:rFonts w:asciiTheme="majorBidi" w:hAnsiTheme="majorBidi" w:cstheme="majorBidi"/>
        </w:rPr>
      </w:pPr>
      <w:r w:rsidRPr="00B315E0">
        <w:rPr>
          <w:rFonts w:asciiTheme="majorBidi" w:hAnsiTheme="majorBidi" w:cstheme="majorBidi"/>
        </w:rPr>
        <w:t xml:space="preserve">The </w:t>
      </w:r>
      <w:r w:rsidR="00BB3C5E" w:rsidRPr="00B315E0">
        <w:rPr>
          <w:rFonts w:asciiTheme="majorBidi" w:hAnsiTheme="majorBidi" w:cstheme="majorBidi"/>
        </w:rPr>
        <w:t xml:space="preserve">foregoing had made </w:t>
      </w:r>
      <w:r w:rsidRPr="00B315E0">
        <w:rPr>
          <w:rFonts w:asciiTheme="majorBidi" w:hAnsiTheme="majorBidi" w:cstheme="majorBidi"/>
        </w:rPr>
        <w:t xml:space="preserve">Nigeria’s President Muhammadu </w:t>
      </w:r>
      <w:proofErr w:type="gramStart"/>
      <w:r w:rsidRPr="00B315E0">
        <w:rPr>
          <w:rFonts w:asciiTheme="majorBidi" w:hAnsiTheme="majorBidi" w:cstheme="majorBidi"/>
        </w:rPr>
        <w:t>Buhari  signed</w:t>
      </w:r>
      <w:proofErr w:type="gramEnd"/>
      <w:r w:rsidRPr="00B315E0">
        <w:rPr>
          <w:rFonts w:asciiTheme="majorBidi" w:hAnsiTheme="majorBidi" w:cstheme="majorBidi"/>
        </w:rPr>
        <w:t xml:space="preserve"> Executive Order 009 to tackle op</w:t>
      </w:r>
      <w:r w:rsidR="00BB3C5E" w:rsidRPr="00B315E0">
        <w:rPr>
          <w:rFonts w:asciiTheme="majorBidi" w:hAnsiTheme="majorBidi" w:cstheme="majorBidi"/>
        </w:rPr>
        <w:t>en defecation. Similarly,</w:t>
      </w:r>
      <w:r w:rsidRPr="00B315E0">
        <w:rPr>
          <w:rFonts w:asciiTheme="majorBidi" w:hAnsiTheme="majorBidi" w:cstheme="majorBidi"/>
        </w:rPr>
        <w:t xml:space="preserve"> Nigeria’s Ministry of Water Resources¸ in collaboration with UNICEF and some other key agencies, launched the initiative tagged ‘Nigeria Open-Defecation-Free By 2025: A National Road</w:t>
      </w:r>
      <w:r w:rsidR="00BB3C5E" w:rsidRPr="00B315E0">
        <w:rPr>
          <w:rFonts w:asciiTheme="majorBidi" w:hAnsiTheme="majorBidi" w:cstheme="majorBidi"/>
        </w:rPr>
        <w:t xml:space="preserve"> Map’ in order to end a </w:t>
      </w:r>
      <w:r w:rsidRPr="00B315E0">
        <w:rPr>
          <w:rFonts w:asciiTheme="majorBidi" w:hAnsiTheme="majorBidi" w:cstheme="majorBidi"/>
        </w:rPr>
        <w:t xml:space="preserve">practice </w:t>
      </w:r>
      <w:r w:rsidR="00BB3C5E" w:rsidRPr="00B315E0">
        <w:rPr>
          <w:rFonts w:asciiTheme="majorBidi" w:hAnsiTheme="majorBidi" w:cstheme="majorBidi"/>
        </w:rPr>
        <w:t xml:space="preserve">that has brought negative social stigma to Nigeria </w:t>
      </w:r>
      <w:r w:rsidRPr="00B315E0">
        <w:rPr>
          <w:rFonts w:asciiTheme="majorBidi" w:hAnsiTheme="majorBidi" w:cstheme="majorBidi"/>
        </w:rPr>
        <w:t>by 2025</w:t>
      </w:r>
      <w:r w:rsidR="00BB3C5E" w:rsidRPr="00B315E0">
        <w:rPr>
          <w:rFonts w:asciiTheme="majorBidi" w:hAnsiTheme="majorBidi" w:cstheme="majorBidi"/>
        </w:rPr>
        <w:t xml:space="preserve"> (</w:t>
      </w:r>
      <w:proofErr w:type="spellStart"/>
      <w:r w:rsidR="00BB3C5E" w:rsidRPr="00B315E0">
        <w:rPr>
          <w:rFonts w:asciiTheme="majorBidi" w:hAnsiTheme="majorBidi" w:cstheme="majorBidi"/>
        </w:rPr>
        <w:t>Akindayo</w:t>
      </w:r>
      <w:proofErr w:type="spellEnd"/>
      <w:r w:rsidR="00BB3C5E" w:rsidRPr="00B315E0">
        <w:rPr>
          <w:rFonts w:asciiTheme="majorBidi" w:hAnsiTheme="majorBidi" w:cstheme="majorBidi"/>
        </w:rPr>
        <w:t>, 2020</w:t>
      </w:r>
      <w:proofErr w:type="gramStart"/>
      <w:r w:rsidR="00BB3C5E" w:rsidRPr="00B315E0">
        <w:rPr>
          <w:rFonts w:asciiTheme="majorBidi" w:hAnsiTheme="majorBidi" w:cstheme="majorBidi"/>
        </w:rPr>
        <w:t xml:space="preserve">) </w:t>
      </w:r>
      <w:r w:rsidRPr="00B315E0">
        <w:rPr>
          <w:rFonts w:asciiTheme="majorBidi" w:hAnsiTheme="majorBidi" w:cstheme="majorBidi"/>
        </w:rPr>
        <w:t>.</w:t>
      </w:r>
      <w:proofErr w:type="gramEnd"/>
      <w:r w:rsidRPr="00B315E0">
        <w:rPr>
          <w:rFonts w:asciiTheme="majorBidi" w:hAnsiTheme="majorBidi" w:cstheme="majorBidi"/>
        </w:rPr>
        <w:t xml:space="preserve"> </w:t>
      </w:r>
    </w:p>
    <w:p w14:paraId="0359481B" w14:textId="77777777" w:rsidR="003F3112" w:rsidRPr="00B315E0" w:rsidRDefault="00947623" w:rsidP="006611F6">
      <w:pPr>
        <w:pStyle w:val="NormalWeb"/>
        <w:spacing w:line="480" w:lineRule="auto"/>
        <w:jc w:val="both"/>
        <w:rPr>
          <w:rFonts w:asciiTheme="majorBidi" w:hAnsiTheme="majorBidi" w:cstheme="majorBidi"/>
        </w:rPr>
      </w:pPr>
      <w:r w:rsidRPr="00B315E0">
        <w:rPr>
          <w:rFonts w:asciiTheme="majorBidi" w:hAnsiTheme="majorBidi" w:cstheme="majorBidi"/>
        </w:rPr>
        <w:t>Strangely, open defecation</w:t>
      </w:r>
      <w:r w:rsidR="003F3112" w:rsidRPr="00B315E0">
        <w:rPr>
          <w:rFonts w:asciiTheme="majorBidi" w:hAnsiTheme="majorBidi" w:cstheme="majorBidi"/>
        </w:rPr>
        <w:t xml:space="preserve"> is not limited t</w:t>
      </w:r>
      <w:r w:rsidR="00247E95" w:rsidRPr="00B315E0">
        <w:rPr>
          <w:rFonts w:asciiTheme="majorBidi" w:hAnsiTheme="majorBidi" w:cstheme="majorBidi"/>
        </w:rPr>
        <w:t xml:space="preserve">o </w:t>
      </w:r>
      <w:proofErr w:type="spellStart"/>
      <w:r w:rsidR="00247E95" w:rsidRPr="00B315E0">
        <w:rPr>
          <w:rFonts w:asciiTheme="majorBidi" w:hAnsiTheme="majorBidi" w:cstheme="majorBidi"/>
        </w:rPr>
        <w:t>unorganised</w:t>
      </w:r>
      <w:proofErr w:type="spellEnd"/>
      <w:r w:rsidR="00247E95" w:rsidRPr="00B315E0">
        <w:rPr>
          <w:rFonts w:asciiTheme="majorBidi" w:hAnsiTheme="majorBidi" w:cstheme="majorBidi"/>
        </w:rPr>
        <w:t xml:space="preserve"> </w:t>
      </w:r>
      <w:proofErr w:type="gramStart"/>
      <w:r w:rsidR="00247E95" w:rsidRPr="00B315E0">
        <w:rPr>
          <w:rFonts w:asciiTheme="majorBidi" w:hAnsiTheme="majorBidi" w:cstheme="majorBidi"/>
        </w:rPr>
        <w:t xml:space="preserve">territories, </w:t>
      </w:r>
      <w:r w:rsidRPr="00B315E0">
        <w:rPr>
          <w:rFonts w:asciiTheme="majorBidi" w:hAnsiTheme="majorBidi" w:cstheme="majorBidi"/>
        </w:rPr>
        <w:t xml:space="preserve"> it</w:t>
      </w:r>
      <w:proofErr w:type="gramEnd"/>
      <w:r w:rsidRPr="00B315E0">
        <w:rPr>
          <w:rFonts w:asciiTheme="majorBidi" w:hAnsiTheme="majorBidi" w:cstheme="majorBidi"/>
        </w:rPr>
        <w:t xml:space="preserve"> </w:t>
      </w:r>
      <w:r w:rsidR="003F3112" w:rsidRPr="00B315E0">
        <w:rPr>
          <w:rFonts w:asciiTheme="majorBidi" w:hAnsiTheme="majorBidi" w:cstheme="majorBidi"/>
        </w:rPr>
        <w:t>is</w:t>
      </w:r>
      <w:r w:rsidRPr="00B315E0">
        <w:rPr>
          <w:rFonts w:asciiTheme="majorBidi" w:hAnsiTheme="majorBidi" w:cstheme="majorBidi"/>
        </w:rPr>
        <w:t xml:space="preserve"> equally</w:t>
      </w:r>
      <w:r w:rsidR="003F3112" w:rsidRPr="00B315E0">
        <w:rPr>
          <w:rFonts w:asciiTheme="majorBidi" w:hAnsiTheme="majorBidi" w:cstheme="majorBidi"/>
        </w:rPr>
        <w:t xml:space="preserve"> a</w:t>
      </w:r>
      <w:r w:rsidRPr="00B315E0">
        <w:rPr>
          <w:rFonts w:asciiTheme="majorBidi" w:hAnsiTheme="majorBidi" w:cstheme="majorBidi"/>
        </w:rPr>
        <w:t xml:space="preserve"> common practice in</w:t>
      </w:r>
      <w:r w:rsidR="0061599C" w:rsidRPr="00B315E0">
        <w:rPr>
          <w:rFonts w:asciiTheme="majorBidi" w:hAnsiTheme="majorBidi" w:cstheme="majorBidi"/>
        </w:rPr>
        <w:t xml:space="preserve"> planned</w:t>
      </w:r>
      <w:r w:rsidR="00247E95" w:rsidRPr="00B315E0">
        <w:rPr>
          <w:rFonts w:asciiTheme="majorBidi" w:hAnsiTheme="majorBidi" w:cstheme="majorBidi"/>
        </w:rPr>
        <w:t xml:space="preserve"> environments like the</w:t>
      </w:r>
      <w:r w:rsidRPr="00B315E0">
        <w:rPr>
          <w:rFonts w:asciiTheme="majorBidi" w:hAnsiTheme="majorBidi" w:cstheme="majorBidi"/>
        </w:rPr>
        <w:t xml:space="preserve"> Nigerian tertiary institutions</w:t>
      </w:r>
      <w:r w:rsidR="0076283B" w:rsidRPr="00B315E0">
        <w:rPr>
          <w:rFonts w:asciiTheme="majorBidi" w:hAnsiTheme="majorBidi" w:cstheme="majorBidi"/>
        </w:rPr>
        <w:t>,</w:t>
      </w:r>
      <w:r w:rsidR="00247E95" w:rsidRPr="00B315E0">
        <w:rPr>
          <w:rFonts w:asciiTheme="majorBidi" w:hAnsiTheme="majorBidi" w:cstheme="majorBidi"/>
        </w:rPr>
        <w:t xml:space="preserve"> where it is often</w:t>
      </w:r>
      <w:r w:rsidR="0076283B" w:rsidRPr="00B315E0">
        <w:rPr>
          <w:rFonts w:asciiTheme="majorBidi" w:hAnsiTheme="majorBidi" w:cstheme="majorBidi"/>
        </w:rPr>
        <w:t xml:space="preserve"> expressed</w:t>
      </w:r>
      <w:r w:rsidR="003F3112" w:rsidRPr="00B315E0">
        <w:rPr>
          <w:rFonts w:asciiTheme="majorBidi" w:hAnsiTheme="majorBidi" w:cstheme="majorBidi"/>
        </w:rPr>
        <w:t xml:space="preserve"> in a </w:t>
      </w:r>
      <w:r w:rsidR="003F3112" w:rsidRPr="00B315E0">
        <w:rPr>
          <w:rFonts w:asciiTheme="majorBidi" w:hAnsiTheme="majorBidi" w:cstheme="majorBidi"/>
        </w:rPr>
        <w:lastRenderedPageBreak/>
        <w:t>parlance popularly known as ‘throwing shotput’.</w:t>
      </w:r>
      <w:r w:rsidR="0076283B" w:rsidRPr="00B315E0">
        <w:rPr>
          <w:rFonts w:asciiTheme="majorBidi" w:hAnsiTheme="majorBidi" w:cstheme="majorBidi"/>
        </w:rPr>
        <w:t xml:space="preserve"> </w:t>
      </w:r>
      <w:proofErr w:type="spellStart"/>
      <w:r w:rsidR="0076283B" w:rsidRPr="00B315E0">
        <w:rPr>
          <w:rFonts w:asciiTheme="majorBidi" w:hAnsiTheme="majorBidi" w:cstheme="majorBidi"/>
        </w:rPr>
        <w:t>Akoji</w:t>
      </w:r>
      <w:proofErr w:type="spellEnd"/>
      <w:r w:rsidR="0076283B" w:rsidRPr="00B315E0">
        <w:rPr>
          <w:rFonts w:asciiTheme="majorBidi" w:hAnsiTheme="majorBidi" w:cstheme="majorBidi"/>
        </w:rPr>
        <w:t xml:space="preserve"> (2021) had corroborated this</w:t>
      </w:r>
      <w:r w:rsidR="008B7D2A" w:rsidRPr="00B315E0">
        <w:rPr>
          <w:rFonts w:asciiTheme="majorBidi" w:hAnsiTheme="majorBidi" w:cstheme="majorBidi"/>
        </w:rPr>
        <w:t xml:space="preserve"> in</w:t>
      </w:r>
      <w:r w:rsidR="0076283B" w:rsidRPr="00B315E0">
        <w:rPr>
          <w:rFonts w:asciiTheme="majorBidi" w:hAnsiTheme="majorBidi" w:cstheme="majorBidi"/>
        </w:rPr>
        <w:t xml:space="preserve"> its assessment of the </w:t>
      </w:r>
      <w:r w:rsidR="0075095B" w:rsidRPr="00B315E0">
        <w:rPr>
          <w:rFonts w:asciiTheme="majorBidi" w:hAnsiTheme="majorBidi" w:cstheme="majorBidi"/>
          <w:iCs/>
        </w:rPr>
        <w:t>sanitary condition</w:t>
      </w:r>
      <w:r w:rsidR="0076283B" w:rsidRPr="00B315E0">
        <w:rPr>
          <w:rFonts w:asciiTheme="majorBidi" w:hAnsiTheme="majorBidi" w:cstheme="majorBidi"/>
          <w:iCs/>
        </w:rPr>
        <w:t xml:space="preserve"> of toilets facilities in Nigerian tertiary institutions </w:t>
      </w:r>
      <w:proofErr w:type="gramStart"/>
      <w:r w:rsidR="0076283B" w:rsidRPr="00B315E0">
        <w:rPr>
          <w:rFonts w:asciiTheme="majorBidi" w:hAnsiTheme="majorBidi" w:cstheme="majorBidi"/>
          <w:iCs/>
        </w:rPr>
        <w:t>like  Ahmadu</w:t>
      </w:r>
      <w:proofErr w:type="gramEnd"/>
      <w:r w:rsidR="0076283B" w:rsidRPr="00B315E0">
        <w:rPr>
          <w:rFonts w:asciiTheme="majorBidi" w:hAnsiTheme="majorBidi" w:cstheme="majorBidi"/>
          <w:iCs/>
        </w:rPr>
        <w:t xml:space="preserve"> Bello University Zaria (ABU), Usman </w:t>
      </w:r>
      <w:proofErr w:type="spellStart"/>
      <w:r w:rsidR="0076283B" w:rsidRPr="00B315E0">
        <w:rPr>
          <w:rFonts w:asciiTheme="majorBidi" w:hAnsiTheme="majorBidi" w:cstheme="majorBidi"/>
          <w:iCs/>
        </w:rPr>
        <w:t>Danfodio</w:t>
      </w:r>
      <w:proofErr w:type="spellEnd"/>
      <w:r w:rsidR="0076283B" w:rsidRPr="00B315E0">
        <w:rPr>
          <w:rFonts w:asciiTheme="majorBidi" w:hAnsiTheme="majorBidi" w:cstheme="majorBidi"/>
          <w:iCs/>
        </w:rPr>
        <w:t xml:space="preserve"> University Sokoto (UDUS), </w:t>
      </w:r>
      <w:proofErr w:type="spellStart"/>
      <w:r w:rsidR="0076283B" w:rsidRPr="00B315E0">
        <w:rPr>
          <w:rFonts w:asciiTheme="majorBidi" w:hAnsiTheme="majorBidi" w:cstheme="majorBidi"/>
          <w:iCs/>
        </w:rPr>
        <w:t>Bayero</w:t>
      </w:r>
      <w:proofErr w:type="spellEnd"/>
      <w:r w:rsidR="0076283B" w:rsidRPr="00B315E0">
        <w:rPr>
          <w:rFonts w:asciiTheme="majorBidi" w:hAnsiTheme="majorBidi" w:cstheme="majorBidi"/>
          <w:iCs/>
        </w:rPr>
        <w:t xml:space="preserve"> University Kano (BUK), Federal University </w:t>
      </w:r>
      <w:proofErr w:type="spellStart"/>
      <w:r w:rsidR="0076283B" w:rsidRPr="00B315E0">
        <w:rPr>
          <w:rFonts w:asciiTheme="majorBidi" w:hAnsiTheme="majorBidi" w:cstheme="majorBidi"/>
          <w:iCs/>
        </w:rPr>
        <w:t>Dutsinma</w:t>
      </w:r>
      <w:proofErr w:type="spellEnd"/>
      <w:r w:rsidR="0076283B" w:rsidRPr="00B315E0">
        <w:rPr>
          <w:rFonts w:asciiTheme="majorBidi" w:hAnsiTheme="majorBidi" w:cstheme="majorBidi"/>
          <w:iCs/>
        </w:rPr>
        <w:t xml:space="preserve"> Katsina (FUDMA) and Federal University </w:t>
      </w:r>
      <w:proofErr w:type="spellStart"/>
      <w:r w:rsidR="0076283B" w:rsidRPr="00B315E0">
        <w:rPr>
          <w:rFonts w:asciiTheme="majorBidi" w:hAnsiTheme="majorBidi" w:cstheme="majorBidi"/>
          <w:iCs/>
        </w:rPr>
        <w:t>Dutse</w:t>
      </w:r>
      <w:proofErr w:type="spellEnd"/>
      <w:r w:rsidR="0076283B" w:rsidRPr="00B315E0">
        <w:rPr>
          <w:rFonts w:asciiTheme="majorBidi" w:hAnsiTheme="majorBidi" w:cstheme="majorBidi"/>
          <w:iCs/>
        </w:rPr>
        <w:t xml:space="preserve"> (FUD). </w:t>
      </w:r>
      <w:r w:rsidR="003F3112" w:rsidRPr="00B315E0">
        <w:rPr>
          <w:rFonts w:asciiTheme="majorBidi" w:hAnsiTheme="majorBidi" w:cstheme="majorBidi"/>
        </w:rPr>
        <w:t xml:space="preserve"> The e</w:t>
      </w:r>
      <w:r w:rsidR="0075095B" w:rsidRPr="00B315E0">
        <w:rPr>
          <w:rFonts w:asciiTheme="majorBidi" w:hAnsiTheme="majorBidi" w:cstheme="majorBidi"/>
        </w:rPr>
        <w:t>xistence of this practice in these Nigeria’s</w:t>
      </w:r>
      <w:r w:rsidR="003F3112" w:rsidRPr="00B315E0">
        <w:rPr>
          <w:rFonts w:asciiTheme="majorBidi" w:hAnsiTheme="majorBidi" w:cstheme="majorBidi"/>
        </w:rPr>
        <w:t xml:space="preserve"> tertiary institutions</w:t>
      </w:r>
      <w:r w:rsidR="0075095B" w:rsidRPr="00B315E0">
        <w:rPr>
          <w:rFonts w:asciiTheme="majorBidi" w:hAnsiTheme="majorBidi" w:cstheme="majorBidi"/>
        </w:rPr>
        <w:t xml:space="preserve"> is essentially borne out of the unsanitary condition of available toilet facilities. </w:t>
      </w:r>
      <w:r w:rsidR="008B7D2A" w:rsidRPr="00B315E0">
        <w:rPr>
          <w:rFonts w:asciiTheme="majorBidi" w:hAnsiTheme="majorBidi" w:cstheme="majorBidi"/>
        </w:rPr>
        <w:t>However, just as in the case of households that still practic</w:t>
      </w:r>
      <w:r w:rsidR="003C0760" w:rsidRPr="00B315E0">
        <w:rPr>
          <w:rFonts w:asciiTheme="majorBidi" w:hAnsiTheme="majorBidi" w:cstheme="majorBidi"/>
        </w:rPr>
        <w:t>e open defecation even with the availability of improved toilets (</w:t>
      </w:r>
      <w:proofErr w:type="spellStart"/>
      <w:r w:rsidR="003C0760" w:rsidRPr="00B315E0">
        <w:rPr>
          <w:rFonts w:asciiTheme="majorBidi" w:hAnsiTheme="majorBidi" w:cstheme="majorBidi"/>
        </w:rPr>
        <w:t>Olapeju&amp;Majid</w:t>
      </w:r>
      <w:proofErr w:type="spellEnd"/>
      <w:r w:rsidR="003C0760" w:rsidRPr="00B315E0">
        <w:rPr>
          <w:rFonts w:asciiTheme="majorBidi" w:hAnsiTheme="majorBidi" w:cstheme="majorBidi"/>
        </w:rPr>
        <w:t xml:space="preserve">, 2019), </w:t>
      </w:r>
      <w:r w:rsidR="00C009A0" w:rsidRPr="00B315E0">
        <w:rPr>
          <w:rFonts w:asciiTheme="majorBidi" w:hAnsiTheme="majorBidi" w:cstheme="majorBidi"/>
        </w:rPr>
        <w:t>there are</w:t>
      </w:r>
      <w:r w:rsidR="000A572B" w:rsidRPr="00B315E0">
        <w:rPr>
          <w:rFonts w:asciiTheme="majorBidi" w:hAnsiTheme="majorBidi" w:cstheme="majorBidi"/>
        </w:rPr>
        <w:t xml:space="preserve"> tertiary institutions where despite being afforded</w:t>
      </w:r>
      <w:r w:rsidR="00C009A0" w:rsidRPr="00B315E0">
        <w:rPr>
          <w:rFonts w:asciiTheme="majorBidi" w:hAnsiTheme="majorBidi" w:cstheme="majorBidi"/>
        </w:rPr>
        <w:t xml:space="preserve"> the luxury of im</w:t>
      </w:r>
      <w:r w:rsidR="00B4748D" w:rsidRPr="00B315E0">
        <w:rPr>
          <w:rFonts w:asciiTheme="majorBidi" w:hAnsiTheme="majorBidi" w:cstheme="majorBidi"/>
        </w:rPr>
        <w:t>p</w:t>
      </w:r>
      <w:r w:rsidR="000A572B" w:rsidRPr="00B315E0">
        <w:rPr>
          <w:rFonts w:asciiTheme="majorBidi" w:hAnsiTheme="majorBidi" w:cstheme="majorBidi"/>
        </w:rPr>
        <w:t>roved toilets,</w:t>
      </w:r>
      <w:r w:rsidR="00C009A0" w:rsidRPr="00B315E0">
        <w:rPr>
          <w:rFonts w:asciiTheme="majorBidi" w:hAnsiTheme="majorBidi" w:cstheme="majorBidi"/>
        </w:rPr>
        <w:t xml:space="preserve"> open defecation is </w:t>
      </w:r>
      <w:proofErr w:type="spellStart"/>
      <w:r w:rsidR="00C009A0" w:rsidRPr="00B315E0">
        <w:rPr>
          <w:rFonts w:asciiTheme="majorBidi" w:hAnsiTheme="majorBidi" w:cstheme="majorBidi"/>
        </w:rPr>
        <w:t>stil</w:t>
      </w:r>
      <w:proofErr w:type="spellEnd"/>
      <w:r w:rsidR="00C009A0" w:rsidRPr="00B315E0">
        <w:rPr>
          <w:rFonts w:asciiTheme="majorBidi" w:hAnsiTheme="majorBidi" w:cstheme="majorBidi"/>
        </w:rPr>
        <w:t xml:space="preserve"> being practiced by a minority.</w:t>
      </w:r>
      <w:r w:rsidR="00B4748D" w:rsidRPr="00B315E0">
        <w:rPr>
          <w:rFonts w:asciiTheme="majorBidi" w:hAnsiTheme="majorBidi" w:cstheme="majorBidi"/>
        </w:rPr>
        <w:t xml:space="preserve">  In grappling with the paradox that this represents, the open defecation scourge in such environments have to be </w:t>
      </w:r>
      <w:proofErr w:type="spellStart"/>
      <w:r w:rsidR="00B4748D" w:rsidRPr="00B315E0">
        <w:rPr>
          <w:rFonts w:asciiTheme="majorBidi" w:hAnsiTheme="majorBidi" w:cstheme="majorBidi"/>
        </w:rPr>
        <w:t>contextualised</w:t>
      </w:r>
      <w:proofErr w:type="spellEnd"/>
      <w:r w:rsidR="00B4748D" w:rsidRPr="00B315E0">
        <w:rPr>
          <w:rFonts w:asciiTheme="majorBidi" w:hAnsiTheme="majorBidi" w:cstheme="majorBidi"/>
        </w:rPr>
        <w:t xml:space="preserve"> as a planned </w:t>
      </w:r>
      <w:proofErr w:type="spellStart"/>
      <w:r w:rsidR="00B4748D" w:rsidRPr="00B315E0">
        <w:rPr>
          <w:rFonts w:asciiTheme="majorBidi" w:hAnsiTheme="majorBidi" w:cstheme="majorBidi"/>
        </w:rPr>
        <w:t>behaviour</w:t>
      </w:r>
      <w:proofErr w:type="spellEnd"/>
      <w:r w:rsidR="00B4748D" w:rsidRPr="00B315E0">
        <w:rPr>
          <w:rFonts w:asciiTheme="majorBidi" w:hAnsiTheme="majorBidi" w:cstheme="majorBidi"/>
        </w:rPr>
        <w:t xml:space="preserve"> that can only be comprehensively studied via appropriate </w:t>
      </w:r>
      <w:proofErr w:type="spellStart"/>
      <w:r w:rsidR="00247E95" w:rsidRPr="00B315E0">
        <w:rPr>
          <w:rFonts w:asciiTheme="majorBidi" w:hAnsiTheme="majorBidi" w:cstheme="majorBidi"/>
        </w:rPr>
        <w:t>behavioural</w:t>
      </w:r>
      <w:proofErr w:type="spellEnd"/>
      <w:r w:rsidR="00247E95" w:rsidRPr="00B315E0">
        <w:rPr>
          <w:rFonts w:asciiTheme="majorBidi" w:hAnsiTheme="majorBidi" w:cstheme="majorBidi"/>
        </w:rPr>
        <w:t xml:space="preserve"> </w:t>
      </w:r>
      <w:r w:rsidR="00B4748D" w:rsidRPr="00B315E0">
        <w:rPr>
          <w:rFonts w:asciiTheme="majorBidi" w:hAnsiTheme="majorBidi" w:cstheme="majorBidi"/>
        </w:rPr>
        <w:t>models.</w:t>
      </w:r>
      <w:r w:rsidR="00E77686" w:rsidRPr="00B315E0">
        <w:rPr>
          <w:rFonts w:asciiTheme="majorBidi" w:hAnsiTheme="majorBidi" w:cstheme="majorBidi"/>
        </w:rPr>
        <w:t xml:space="preserve"> The </w:t>
      </w:r>
      <w:r w:rsidR="00B4748D" w:rsidRPr="00B315E0">
        <w:rPr>
          <w:rFonts w:asciiTheme="majorBidi" w:hAnsiTheme="majorBidi" w:cstheme="majorBidi"/>
        </w:rPr>
        <w:t xml:space="preserve">Federal Polytechnic Ilaro, Federal Polytechnic, </w:t>
      </w:r>
      <w:proofErr w:type="gramStart"/>
      <w:r w:rsidR="00B4748D" w:rsidRPr="00B315E0">
        <w:rPr>
          <w:rFonts w:asciiTheme="majorBidi" w:hAnsiTheme="majorBidi" w:cstheme="majorBidi"/>
        </w:rPr>
        <w:t>Ilaro,</w:t>
      </w:r>
      <w:r w:rsidR="00E77686" w:rsidRPr="00B315E0">
        <w:rPr>
          <w:rFonts w:asciiTheme="majorBidi" w:hAnsiTheme="majorBidi" w:cstheme="majorBidi"/>
        </w:rPr>
        <w:t xml:space="preserve">  established</w:t>
      </w:r>
      <w:proofErr w:type="gramEnd"/>
      <w:r w:rsidR="00B4748D" w:rsidRPr="00B315E0">
        <w:rPr>
          <w:rFonts w:asciiTheme="majorBidi" w:hAnsiTheme="majorBidi" w:cstheme="majorBidi"/>
        </w:rPr>
        <w:t xml:space="preserve"> in 1979 along with Six (6) other Federal Polytechnics in Nigeria, has continued to make giant strides</w:t>
      </w:r>
      <w:r w:rsidR="00E77686" w:rsidRPr="00B315E0">
        <w:rPr>
          <w:rFonts w:asciiTheme="majorBidi" w:hAnsiTheme="majorBidi" w:cstheme="majorBidi"/>
        </w:rPr>
        <w:t xml:space="preserve"> in the management of a</w:t>
      </w:r>
      <w:r w:rsidR="00B4748D" w:rsidRPr="00B315E0">
        <w:rPr>
          <w:rFonts w:asciiTheme="majorBidi" w:hAnsiTheme="majorBidi" w:cstheme="majorBidi"/>
        </w:rPr>
        <w:t xml:space="preserve"> beautiful landscape conducive for effective learning, provision of adequate infras</w:t>
      </w:r>
      <w:r w:rsidR="00E77686" w:rsidRPr="00B315E0">
        <w:rPr>
          <w:rFonts w:asciiTheme="majorBidi" w:hAnsiTheme="majorBidi" w:cstheme="majorBidi"/>
        </w:rPr>
        <w:t xml:space="preserve">tructure, sanitary facilities  and learning equipment. However, a minority </w:t>
      </w:r>
      <w:r w:rsidR="00EF710D" w:rsidRPr="00B315E0">
        <w:rPr>
          <w:rFonts w:asciiTheme="majorBidi" w:hAnsiTheme="majorBidi" w:cstheme="majorBidi"/>
        </w:rPr>
        <w:t xml:space="preserve">of the students population, perhaps taking advantage of the enormous spatial size </w:t>
      </w:r>
      <w:r w:rsidR="00D627C4" w:rsidRPr="00B315E0">
        <w:rPr>
          <w:rFonts w:asciiTheme="majorBidi" w:hAnsiTheme="majorBidi" w:cstheme="majorBidi"/>
        </w:rPr>
        <w:t xml:space="preserve">of the </w:t>
      </w:r>
      <w:proofErr w:type="gramStart"/>
      <w:r w:rsidR="00D627C4" w:rsidRPr="00B315E0">
        <w:rPr>
          <w:rFonts w:asciiTheme="majorBidi" w:hAnsiTheme="majorBidi" w:cstheme="majorBidi"/>
        </w:rPr>
        <w:t>Institution</w:t>
      </w:r>
      <w:r w:rsidR="00EF710D" w:rsidRPr="00B315E0">
        <w:rPr>
          <w:rFonts w:asciiTheme="majorBidi" w:hAnsiTheme="majorBidi" w:cstheme="majorBidi"/>
        </w:rPr>
        <w:t>(</w:t>
      </w:r>
      <w:proofErr w:type="gramEnd"/>
      <w:r w:rsidR="00EF710D" w:rsidRPr="00B315E0">
        <w:rPr>
          <w:rFonts w:asciiTheme="majorBidi" w:hAnsiTheme="majorBidi" w:cstheme="majorBidi"/>
        </w:rPr>
        <w:t xml:space="preserve">898 </w:t>
      </w:r>
      <w:proofErr w:type="spellStart"/>
      <w:r w:rsidR="00EF710D" w:rsidRPr="00B315E0">
        <w:rPr>
          <w:rFonts w:asciiTheme="majorBidi" w:hAnsiTheme="majorBidi" w:cstheme="majorBidi"/>
        </w:rPr>
        <w:t>hecatares</w:t>
      </w:r>
      <w:proofErr w:type="spellEnd"/>
      <w:r w:rsidR="00EF710D" w:rsidRPr="00B315E0">
        <w:rPr>
          <w:rFonts w:asciiTheme="majorBidi" w:hAnsiTheme="majorBidi" w:cstheme="majorBidi"/>
        </w:rPr>
        <w:t xml:space="preserve">) that adequately afford private locations that are distant from activity areas, </w:t>
      </w:r>
      <w:r w:rsidR="00D4624B" w:rsidRPr="00B315E0">
        <w:rPr>
          <w:rFonts w:asciiTheme="majorBidi" w:hAnsiTheme="majorBidi" w:cstheme="majorBidi"/>
        </w:rPr>
        <w:t xml:space="preserve">still practice open defecation either by way of urination or </w:t>
      </w:r>
      <w:proofErr w:type="spellStart"/>
      <w:r w:rsidR="00D4624B" w:rsidRPr="00B315E0">
        <w:rPr>
          <w:rFonts w:asciiTheme="majorBidi" w:hAnsiTheme="majorBidi" w:cstheme="majorBidi"/>
        </w:rPr>
        <w:t>pasing</w:t>
      </w:r>
      <w:proofErr w:type="spellEnd"/>
      <w:r w:rsidR="00D4624B" w:rsidRPr="00B315E0">
        <w:rPr>
          <w:rFonts w:asciiTheme="majorBidi" w:hAnsiTheme="majorBidi" w:cstheme="majorBidi"/>
        </w:rPr>
        <w:t xml:space="preserve"> out </w:t>
      </w:r>
      <w:proofErr w:type="spellStart"/>
      <w:r w:rsidR="00D4624B" w:rsidRPr="00B315E0">
        <w:rPr>
          <w:rFonts w:asciiTheme="majorBidi" w:hAnsiTheme="majorBidi" w:cstheme="majorBidi"/>
        </w:rPr>
        <w:t>faeces</w:t>
      </w:r>
      <w:proofErr w:type="spellEnd"/>
      <w:r w:rsidR="00D4624B" w:rsidRPr="00B315E0">
        <w:rPr>
          <w:rFonts w:asciiTheme="majorBidi" w:hAnsiTheme="majorBidi" w:cstheme="majorBidi"/>
        </w:rPr>
        <w:t xml:space="preserve"> in private locations aside the toilets. </w:t>
      </w:r>
      <w:r w:rsidR="00EF710D" w:rsidRPr="00B315E0">
        <w:rPr>
          <w:rFonts w:asciiTheme="majorBidi" w:hAnsiTheme="majorBidi" w:cstheme="majorBidi"/>
        </w:rPr>
        <w:t xml:space="preserve"> </w:t>
      </w:r>
      <w:r w:rsidR="00511BAE" w:rsidRPr="00B315E0">
        <w:rPr>
          <w:rFonts w:asciiTheme="majorBidi" w:hAnsiTheme="majorBidi" w:cstheme="majorBidi"/>
        </w:rPr>
        <w:t>This is despite the practice being an offence that has be</w:t>
      </w:r>
      <w:r w:rsidR="00BE713F" w:rsidRPr="00B315E0">
        <w:rPr>
          <w:rFonts w:asciiTheme="majorBidi" w:hAnsiTheme="majorBidi" w:cstheme="majorBidi"/>
        </w:rPr>
        <w:t>e</w:t>
      </w:r>
      <w:r w:rsidR="00511BAE" w:rsidRPr="00B315E0">
        <w:rPr>
          <w:rFonts w:asciiTheme="majorBidi" w:hAnsiTheme="majorBidi" w:cstheme="majorBidi"/>
        </w:rPr>
        <w:t xml:space="preserve">n properly documented in the students’ handbook. </w:t>
      </w:r>
      <w:r w:rsidR="004078EE" w:rsidRPr="00B315E0">
        <w:rPr>
          <w:rFonts w:asciiTheme="majorBidi" w:hAnsiTheme="majorBidi" w:cstheme="majorBidi"/>
        </w:rPr>
        <w:t>Ther</w:t>
      </w:r>
      <w:r w:rsidR="00D627C4" w:rsidRPr="00B315E0">
        <w:rPr>
          <w:rFonts w:asciiTheme="majorBidi" w:hAnsiTheme="majorBidi" w:cstheme="majorBidi"/>
        </w:rPr>
        <w:t>ef</w:t>
      </w:r>
      <w:r w:rsidR="004078EE" w:rsidRPr="00B315E0">
        <w:rPr>
          <w:rFonts w:asciiTheme="majorBidi" w:hAnsiTheme="majorBidi" w:cstheme="majorBidi"/>
        </w:rPr>
        <w:t>ore, t</w:t>
      </w:r>
      <w:r w:rsidR="00E77686" w:rsidRPr="00B315E0">
        <w:rPr>
          <w:rFonts w:asciiTheme="majorBidi" w:hAnsiTheme="majorBidi" w:cstheme="majorBidi"/>
        </w:rPr>
        <w:t xml:space="preserve">he aim of this study is to </w:t>
      </w:r>
      <w:r w:rsidR="005A58F3" w:rsidRPr="00B315E0">
        <w:rPr>
          <w:rFonts w:asciiTheme="majorBidi" w:eastAsia="TimesNewRoman" w:hAnsiTheme="majorBidi" w:cstheme="majorBidi"/>
          <w:color w:val="000000"/>
        </w:rPr>
        <w:t>investigate</w:t>
      </w:r>
      <w:r w:rsidR="00E77686" w:rsidRPr="00B315E0">
        <w:rPr>
          <w:rFonts w:asciiTheme="majorBidi" w:eastAsia="TimesNewRoman" w:hAnsiTheme="majorBidi" w:cstheme="majorBidi"/>
          <w:color w:val="000000"/>
        </w:rPr>
        <w:t xml:space="preserve"> the psychology of open </w:t>
      </w:r>
      <w:proofErr w:type="gramStart"/>
      <w:r w:rsidR="00E77686" w:rsidRPr="00B315E0">
        <w:rPr>
          <w:rFonts w:asciiTheme="majorBidi" w:eastAsia="TimesNewRoman" w:hAnsiTheme="majorBidi" w:cstheme="majorBidi"/>
          <w:color w:val="000000"/>
        </w:rPr>
        <w:t xml:space="preserve">defecation </w:t>
      </w:r>
      <w:r w:rsidR="00BC64D7" w:rsidRPr="00B315E0">
        <w:rPr>
          <w:rFonts w:asciiTheme="majorBidi" w:eastAsia="TimesNewRoman,Bold" w:hAnsiTheme="majorBidi" w:cstheme="majorBidi"/>
          <w:bCs/>
          <w:color w:val="000000"/>
        </w:rPr>
        <w:t xml:space="preserve"> being</w:t>
      </w:r>
      <w:proofErr w:type="gramEnd"/>
      <w:r w:rsidR="00BC64D7" w:rsidRPr="00B315E0">
        <w:rPr>
          <w:rFonts w:asciiTheme="majorBidi" w:eastAsia="TimesNewRoman,Bold" w:hAnsiTheme="majorBidi" w:cstheme="majorBidi"/>
          <w:bCs/>
          <w:color w:val="000000"/>
        </w:rPr>
        <w:t xml:space="preserve"> practiced by a minority of </w:t>
      </w:r>
      <w:r w:rsidR="00BC64D7" w:rsidRPr="00B315E0">
        <w:rPr>
          <w:rFonts w:asciiTheme="majorBidi" w:eastAsia="TimesNewRoman" w:hAnsiTheme="majorBidi" w:cstheme="majorBidi"/>
          <w:color w:val="000000"/>
        </w:rPr>
        <w:t xml:space="preserve"> the Federal Polytechnic Ilaro, Ogun State, as a planned </w:t>
      </w:r>
      <w:proofErr w:type="spellStart"/>
      <w:r w:rsidR="00BC64D7" w:rsidRPr="00B315E0">
        <w:rPr>
          <w:rFonts w:asciiTheme="majorBidi" w:eastAsia="TimesNewRoman" w:hAnsiTheme="majorBidi" w:cstheme="majorBidi"/>
          <w:color w:val="000000"/>
        </w:rPr>
        <w:t>behaviour</w:t>
      </w:r>
      <w:proofErr w:type="spellEnd"/>
      <w:r w:rsidR="00BC64D7" w:rsidRPr="00B315E0">
        <w:rPr>
          <w:rFonts w:asciiTheme="majorBidi" w:eastAsia="TimesNewRoman" w:hAnsiTheme="majorBidi" w:cstheme="majorBidi"/>
          <w:color w:val="000000"/>
        </w:rPr>
        <w:t>, with a vi</w:t>
      </w:r>
      <w:r w:rsidR="003001CD" w:rsidRPr="00B315E0">
        <w:rPr>
          <w:rFonts w:asciiTheme="majorBidi" w:eastAsia="TimesNewRoman" w:hAnsiTheme="majorBidi" w:cstheme="majorBidi"/>
          <w:color w:val="000000"/>
        </w:rPr>
        <w:t>ew to</w:t>
      </w:r>
      <w:r w:rsidR="00E77686" w:rsidRPr="00B315E0">
        <w:rPr>
          <w:rFonts w:asciiTheme="majorBidi" w:hAnsiTheme="majorBidi" w:cstheme="majorBidi"/>
        </w:rPr>
        <w:t xml:space="preserve"> providing</w:t>
      </w:r>
      <w:r w:rsidR="00D627C4" w:rsidRPr="00B315E0">
        <w:rPr>
          <w:rFonts w:asciiTheme="majorBidi" w:hAnsiTheme="majorBidi" w:cstheme="majorBidi"/>
        </w:rPr>
        <w:t xml:space="preserve"> a comprehensive </w:t>
      </w:r>
      <w:r w:rsidR="00E77686" w:rsidRPr="00B315E0">
        <w:rPr>
          <w:rFonts w:asciiTheme="majorBidi" w:hAnsiTheme="majorBidi" w:cstheme="majorBidi"/>
        </w:rPr>
        <w:t>analytical premise</w:t>
      </w:r>
      <w:r w:rsidR="00D627C4" w:rsidRPr="00B315E0">
        <w:rPr>
          <w:rFonts w:asciiTheme="majorBidi" w:hAnsiTheme="majorBidi" w:cstheme="majorBidi"/>
        </w:rPr>
        <w:t xml:space="preserve">, based on </w:t>
      </w:r>
      <w:proofErr w:type="spellStart"/>
      <w:r w:rsidR="00D627C4" w:rsidRPr="00B315E0">
        <w:rPr>
          <w:rFonts w:asciiTheme="majorBidi" w:hAnsiTheme="majorBidi" w:cstheme="majorBidi"/>
        </w:rPr>
        <w:t>assessement</w:t>
      </w:r>
      <w:proofErr w:type="spellEnd"/>
      <w:r w:rsidR="00D627C4" w:rsidRPr="00B315E0">
        <w:rPr>
          <w:rFonts w:asciiTheme="majorBidi" w:hAnsiTheme="majorBidi" w:cstheme="majorBidi"/>
        </w:rPr>
        <w:t xml:space="preserve"> of several constructs and indicators,</w:t>
      </w:r>
      <w:r w:rsidR="00E77686" w:rsidRPr="00B315E0">
        <w:rPr>
          <w:rFonts w:asciiTheme="majorBidi" w:hAnsiTheme="majorBidi" w:cstheme="majorBidi"/>
        </w:rPr>
        <w:t xml:space="preserve"> for planned improvement of the </w:t>
      </w:r>
      <w:proofErr w:type="spellStart"/>
      <w:r w:rsidR="00E77686" w:rsidRPr="00B315E0">
        <w:rPr>
          <w:rFonts w:asciiTheme="majorBidi" w:hAnsiTheme="majorBidi" w:cstheme="majorBidi"/>
        </w:rPr>
        <w:t>the</w:t>
      </w:r>
      <w:proofErr w:type="spellEnd"/>
      <w:r w:rsidR="004078EE" w:rsidRPr="00B315E0">
        <w:rPr>
          <w:rFonts w:asciiTheme="majorBidi" w:hAnsiTheme="majorBidi" w:cstheme="majorBidi"/>
        </w:rPr>
        <w:t xml:space="preserve"> I</w:t>
      </w:r>
      <w:r w:rsidR="00E77686" w:rsidRPr="00B315E0">
        <w:rPr>
          <w:rFonts w:asciiTheme="majorBidi" w:hAnsiTheme="majorBidi" w:cstheme="majorBidi"/>
        </w:rPr>
        <w:t xml:space="preserve">nstitution’s current sanitation </w:t>
      </w:r>
      <w:r w:rsidR="00E77686" w:rsidRPr="00B315E0">
        <w:rPr>
          <w:rFonts w:asciiTheme="majorBidi" w:hAnsiTheme="majorBidi" w:cstheme="majorBidi"/>
        </w:rPr>
        <w:lastRenderedPageBreak/>
        <w:t>situation</w:t>
      </w:r>
      <w:r w:rsidR="00AB31EE" w:rsidRPr="00B315E0">
        <w:rPr>
          <w:rFonts w:asciiTheme="majorBidi" w:hAnsiTheme="majorBidi" w:cstheme="majorBidi"/>
        </w:rPr>
        <w:t>.</w:t>
      </w:r>
      <w:r w:rsidR="002E1ADA" w:rsidRPr="00B315E0">
        <w:rPr>
          <w:rFonts w:asciiTheme="majorBidi" w:hAnsiTheme="majorBidi" w:cstheme="majorBidi"/>
        </w:rPr>
        <w:t xml:space="preserve"> The study slightly tweaks the Risk, Attitude, Norm, Ability, Self-regulation (RANAS), a planned </w:t>
      </w:r>
      <w:proofErr w:type="spellStart"/>
      <w:r w:rsidR="002E1ADA" w:rsidRPr="00B315E0">
        <w:rPr>
          <w:rFonts w:asciiTheme="majorBidi" w:hAnsiTheme="majorBidi" w:cstheme="majorBidi"/>
        </w:rPr>
        <w:t>behavioural</w:t>
      </w:r>
      <w:proofErr w:type="spellEnd"/>
      <w:r w:rsidR="002E1ADA" w:rsidRPr="00B315E0">
        <w:rPr>
          <w:rFonts w:asciiTheme="majorBidi" w:hAnsiTheme="majorBidi" w:cstheme="majorBidi"/>
        </w:rPr>
        <w:t xml:space="preserve"> model adopted by Graf </w:t>
      </w:r>
      <w:r w:rsidR="002E1ADA" w:rsidRPr="00B315E0">
        <w:rPr>
          <w:rFonts w:asciiTheme="majorBidi" w:hAnsiTheme="majorBidi" w:cstheme="majorBidi"/>
          <w:i/>
        </w:rPr>
        <w:t xml:space="preserve">et al. </w:t>
      </w:r>
      <w:r w:rsidR="002E1ADA" w:rsidRPr="00B315E0">
        <w:rPr>
          <w:rFonts w:asciiTheme="majorBidi" w:hAnsiTheme="majorBidi" w:cstheme="majorBidi"/>
        </w:rPr>
        <w:t xml:space="preserve">(2008), Inauen </w:t>
      </w:r>
      <w:r w:rsidR="002E1ADA" w:rsidRPr="00B315E0">
        <w:rPr>
          <w:rFonts w:asciiTheme="majorBidi" w:hAnsiTheme="majorBidi" w:cstheme="majorBidi"/>
          <w:i/>
        </w:rPr>
        <w:t>et al.</w:t>
      </w:r>
      <w:r w:rsidR="002E1ADA" w:rsidRPr="00B315E0">
        <w:rPr>
          <w:rFonts w:asciiTheme="majorBidi" w:hAnsiTheme="majorBidi" w:cstheme="majorBidi"/>
        </w:rPr>
        <w:t xml:space="preserve"> (2010), and Alemu </w:t>
      </w:r>
      <w:r w:rsidR="002E1ADA" w:rsidRPr="00B315E0">
        <w:rPr>
          <w:rFonts w:asciiTheme="majorBidi" w:hAnsiTheme="majorBidi" w:cstheme="majorBidi"/>
          <w:i/>
        </w:rPr>
        <w:t xml:space="preserve">et al. </w:t>
      </w:r>
      <w:r w:rsidR="002E1ADA" w:rsidRPr="00B315E0">
        <w:rPr>
          <w:rFonts w:asciiTheme="majorBidi" w:hAnsiTheme="majorBidi" w:cstheme="majorBidi"/>
        </w:rPr>
        <w:t xml:space="preserve">(2018) to RANT (Risk, Attitude, Norm, and Toilet Management factors) in order to comprehensively expatiate on the psychological determinants of open defecation being practiced by the minority who take advantage </w:t>
      </w:r>
      <w:r w:rsidR="003001CD" w:rsidRPr="00B315E0">
        <w:rPr>
          <w:rFonts w:asciiTheme="majorBidi" w:hAnsiTheme="majorBidi" w:cstheme="majorBidi"/>
        </w:rPr>
        <w:t>of the expansiveness of space</w:t>
      </w:r>
      <w:r w:rsidR="002E1ADA" w:rsidRPr="00B315E0">
        <w:rPr>
          <w:rFonts w:asciiTheme="majorBidi" w:hAnsiTheme="majorBidi" w:cstheme="majorBidi"/>
        </w:rPr>
        <w:t>.</w:t>
      </w:r>
    </w:p>
    <w:p w14:paraId="132FDD2C" w14:textId="77777777" w:rsidR="00E61C19" w:rsidRPr="00B315E0" w:rsidRDefault="00170D9F" w:rsidP="00170D9F">
      <w:pPr>
        <w:pStyle w:val="Heading1"/>
        <w:spacing w:after="120" w:line="480" w:lineRule="auto"/>
        <w:ind w:firstLine="0"/>
        <w:jc w:val="both"/>
        <w:rPr>
          <w:rFonts w:asciiTheme="majorBidi" w:hAnsiTheme="majorBidi" w:cstheme="majorBidi"/>
          <w:color w:val="auto"/>
          <w:sz w:val="24"/>
          <w:szCs w:val="24"/>
        </w:rPr>
      </w:pPr>
      <w:r w:rsidRPr="00B315E0">
        <w:rPr>
          <w:rFonts w:asciiTheme="majorBidi" w:hAnsiTheme="majorBidi" w:cstheme="majorBidi"/>
          <w:color w:val="auto"/>
          <w:sz w:val="24"/>
          <w:szCs w:val="24"/>
        </w:rPr>
        <w:t xml:space="preserve">                                                           </w:t>
      </w:r>
      <w:r w:rsidR="00E61C19" w:rsidRPr="00B315E0">
        <w:rPr>
          <w:rFonts w:asciiTheme="majorBidi" w:hAnsiTheme="majorBidi" w:cstheme="majorBidi"/>
          <w:color w:val="auto"/>
          <w:sz w:val="24"/>
          <w:szCs w:val="24"/>
        </w:rPr>
        <w:t xml:space="preserve"> methodology</w:t>
      </w:r>
    </w:p>
    <w:p w14:paraId="2E449EA7" w14:textId="77777777" w:rsidR="008C29C0" w:rsidRPr="00B315E0" w:rsidRDefault="00D358CC" w:rsidP="006611F6">
      <w:pPr>
        <w:pStyle w:val="Para2lines"/>
        <w:spacing w:after="480" w:line="480" w:lineRule="auto"/>
        <w:rPr>
          <w:rFonts w:asciiTheme="majorBidi" w:hAnsiTheme="majorBidi" w:cstheme="majorBidi"/>
          <w:szCs w:val="24"/>
        </w:rPr>
      </w:pPr>
      <w:r w:rsidRPr="00B315E0">
        <w:rPr>
          <w:rFonts w:asciiTheme="majorBidi" w:hAnsiTheme="majorBidi" w:cstheme="majorBidi"/>
          <w:szCs w:val="24"/>
        </w:rPr>
        <w:t xml:space="preserve">As shown in Figures 1-3, the Federal Polytechnic Ogun State occupies the space of about 898 hectares within consecutively tracts of flat lands located within Ilaro Town, in the Ogun West Senatorial </w:t>
      </w:r>
      <w:r w:rsidR="008C29C0" w:rsidRPr="00B315E0">
        <w:rPr>
          <w:rFonts w:asciiTheme="majorBidi" w:hAnsiTheme="majorBidi" w:cstheme="majorBidi"/>
          <w:szCs w:val="24"/>
        </w:rPr>
        <w:t>District of Ogun State, Nigeria.</w:t>
      </w:r>
    </w:p>
    <w:p w14:paraId="198732F4" w14:textId="77777777" w:rsidR="008C29C0" w:rsidRPr="00B315E0" w:rsidRDefault="008C29C0" w:rsidP="006611F6">
      <w:pPr>
        <w:spacing w:after="0" w:line="480" w:lineRule="auto"/>
        <w:jc w:val="both"/>
        <w:rPr>
          <w:rFonts w:asciiTheme="majorBidi" w:hAnsiTheme="majorBidi" w:cstheme="majorBidi"/>
          <w:b/>
          <w:i/>
          <w:sz w:val="24"/>
          <w:szCs w:val="24"/>
        </w:rPr>
      </w:pPr>
    </w:p>
    <w:p w14:paraId="72BA7CA6" w14:textId="77777777" w:rsidR="008C29C0" w:rsidRPr="00B315E0" w:rsidRDefault="008C29C0" w:rsidP="006611F6">
      <w:pPr>
        <w:pStyle w:val="ListParagraph"/>
        <w:spacing w:line="480" w:lineRule="auto"/>
        <w:ind w:left="510"/>
        <w:jc w:val="both"/>
        <w:rPr>
          <w:rFonts w:asciiTheme="majorBidi" w:hAnsiTheme="majorBidi" w:cstheme="majorBidi"/>
          <w:sz w:val="24"/>
          <w:szCs w:val="24"/>
        </w:rPr>
      </w:pPr>
      <w:r w:rsidRPr="00B315E0">
        <w:rPr>
          <w:rFonts w:asciiTheme="majorBidi" w:hAnsiTheme="majorBidi" w:cstheme="majorBidi"/>
          <w:sz w:val="24"/>
          <w:szCs w:val="24"/>
        </w:rPr>
        <w:t xml:space="preserve">                      </w:t>
      </w:r>
      <w:r w:rsidRPr="00B315E0">
        <w:rPr>
          <w:rFonts w:asciiTheme="majorBidi" w:hAnsiTheme="majorBidi" w:cstheme="majorBidi"/>
          <w:noProof/>
          <w:sz w:val="24"/>
          <w:szCs w:val="24"/>
        </w:rPr>
        <w:drawing>
          <wp:inline distT="0" distB="0" distL="0" distR="0" wp14:anchorId="28919720" wp14:editId="745F778B">
            <wp:extent cx="3625850" cy="1327785"/>
            <wp:effectExtent l="0" t="0" r="0" b="5715"/>
            <wp:docPr id="2" name="Picture 2" descr="Description: Nig showin O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ig showin Og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850" cy="1327785"/>
                    </a:xfrm>
                    <a:prstGeom prst="rect">
                      <a:avLst/>
                    </a:prstGeom>
                    <a:noFill/>
                    <a:ln>
                      <a:noFill/>
                    </a:ln>
                  </pic:spPr>
                </pic:pic>
              </a:graphicData>
            </a:graphic>
          </wp:inline>
        </w:drawing>
      </w:r>
      <w:bookmarkStart w:id="0" w:name="_Toc515049202"/>
    </w:p>
    <w:p w14:paraId="774CED7A" w14:textId="77777777" w:rsidR="008C29C0" w:rsidRPr="00B315E0" w:rsidRDefault="008C29C0" w:rsidP="006611F6">
      <w:pPr>
        <w:pStyle w:val="ListParagraph"/>
        <w:spacing w:line="480" w:lineRule="auto"/>
        <w:ind w:left="510"/>
        <w:jc w:val="both"/>
        <w:rPr>
          <w:rFonts w:asciiTheme="majorBidi" w:hAnsiTheme="majorBidi" w:cstheme="majorBidi"/>
          <w:sz w:val="24"/>
          <w:szCs w:val="24"/>
        </w:rPr>
      </w:pPr>
      <w:r w:rsidRPr="00B315E0">
        <w:rPr>
          <w:rFonts w:asciiTheme="majorBidi" w:hAnsiTheme="majorBidi" w:cstheme="majorBidi"/>
          <w:sz w:val="24"/>
          <w:szCs w:val="24"/>
        </w:rPr>
        <w:t xml:space="preserve">                                                    Figure 1: Map of Nigeria</w:t>
      </w:r>
    </w:p>
    <w:p w14:paraId="5D3F6737" w14:textId="77777777" w:rsidR="008C29C0" w:rsidRPr="00B315E0" w:rsidRDefault="008C29C0" w:rsidP="006611F6">
      <w:pPr>
        <w:pStyle w:val="ListParagraph"/>
        <w:spacing w:line="480" w:lineRule="auto"/>
        <w:ind w:left="510"/>
        <w:jc w:val="both"/>
        <w:rPr>
          <w:rFonts w:asciiTheme="majorBidi" w:hAnsiTheme="majorBidi" w:cstheme="majorBidi"/>
          <w:sz w:val="24"/>
          <w:szCs w:val="24"/>
        </w:rPr>
      </w:pPr>
      <w:r w:rsidRPr="00B315E0">
        <w:rPr>
          <w:rFonts w:asciiTheme="majorBidi" w:hAnsiTheme="majorBidi" w:cstheme="majorBidi"/>
          <w:sz w:val="24"/>
          <w:szCs w:val="24"/>
        </w:rPr>
        <w:t xml:space="preserve">                     Department of Urban and Regional Planning, Federal Polytechnic Ilaro (2017)</w:t>
      </w:r>
    </w:p>
    <w:bookmarkEnd w:id="0"/>
    <w:p w14:paraId="64679999" w14:textId="77777777" w:rsidR="008C29C0" w:rsidRPr="00B315E0" w:rsidRDefault="008C29C0" w:rsidP="006611F6">
      <w:pPr>
        <w:pStyle w:val="ListParagraph"/>
        <w:spacing w:line="480" w:lineRule="auto"/>
        <w:ind w:left="510"/>
        <w:jc w:val="both"/>
        <w:rPr>
          <w:rFonts w:asciiTheme="majorBidi" w:hAnsiTheme="majorBidi" w:cstheme="majorBidi"/>
          <w:sz w:val="24"/>
          <w:szCs w:val="24"/>
        </w:rPr>
      </w:pPr>
      <w:r w:rsidRPr="00B315E0">
        <w:rPr>
          <w:rFonts w:asciiTheme="majorBidi" w:hAnsiTheme="majorBidi" w:cstheme="majorBidi"/>
          <w:sz w:val="24"/>
          <w:szCs w:val="24"/>
        </w:rPr>
        <w:t xml:space="preserve">              </w:t>
      </w:r>
      <w:r w:rsidRPr="00B315E0">
        <w:rPr>
          <w:rFonts w:asciiTheme="majorBidi" w:hAnsiTheme="majorBidi" w:cstheme="majorBidi"/>
          <w:noProof/>
          <w:sz w:val="24"/>
          <w:szCs w:val="24"/>
        </w:rPr>
        <w:drawing>
          <wp:inline distT="0" distB="0" distL="0" distR="0" wp14:anchorId="0D7A164C" wp14:editId="1FB60C65">
            <wp:extent cx="4070985" cy="1630045"/>
            <wp:effectExtent l="0" t="0" r="5715" b="8255"/>
            <wp:docPr id="1" name="Picture 1" descr="Description: Ogun 3 senetorial distict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gun 3 senetorial distict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985" cy="1630045"/>
                    </a:xfrm>
                    <a:prstGeom prst="rect">
                      <a:avLst/>
                    </a:prstGeom>
                    <a:noFill/>
                    <a:ln>
                      <a:noFill/>
                    </a:ln>
                  </pic:spPr>
                </pic:pic>
              </a:graphicData>
            </a:graphic>
          </wp:inline>
        </w:drawing>
      </w:r>
    </w:p>
    <w:p w14:paraId="757C5CA5" w14:textId="77777777" w:rsidR="008C29C0" w:rsidRPr="00B315E0" w:rsidRDefault="008C29C0" w:rsidP="006611F6">
      <w:pPr>
        <w:pStyle w:val="Caption"/>
        <w:spacing w:line="480" w:lineRule="auto"/>
        <w:jc w:val="both"/>
        <w:rPr>
          <w:rFonts w:asciiTheme="majorBidi" w:hAnsiTheme="majorBidi" w:cstheme="majorBidi"/>
          <w:b/>
          <w:color w:val="auto"/>
          <w:sz w:val="24"/>
          <w:szCs w:val="24"/>
        </w:rPr>
      </w:pPr>
      <w:r w:rsidRPr="00B315E0">
        <w:rPr>
          <w:rFonts w:asciiTheme="majorBidi" w:hAnsiTheme="majorBidi" w:cstheme="majorBidi"/>
          <w:color w:val="auto"/>
          <w:sz w:val="24"/>
          <w:szCs w:val="24"/>
        </w:rPr>
        <w:lastRenderedPageBreak/>
        <w:t xml:space="preserve">                                                  Figure 2: Map of Ogun State</w:t>
      </w:r>
    </w:p>
    <w:p w14:paraId="3EFB0C85" w14:textId="77777777" w:rsidR="008C29C0" w:rsidRPr="00B315E0" w:rsidRDefault="008C29C0" w:rsidP="006611F6">
      <w:pPr>
        <w:pStyle w:val="Caption"/>
        <w:spacing w:line="480" w:lineRule="auto"/>
        <w:jc w:val="both"/>
        <w:rPr>
          <w:rFonts w:asciiTheme="majorBidi" w:hAnsiTheme="majorBidi" w:cstheme="majorBidi"/>
          <w:color w:val="auto"/>
          <w:sz w:val="24"/>
          <w:szCs w:val="24"/>
        </w:rPr>
      </w:pPr>
      <w:r w:rsidRPr="00B315E0">
        <w:rPr>
          <w:rFonts w:asciiTheme="majorBidi" w:hAnsiTheme="majorBidi" w:cstheme="majorBidi"/>
          <w:color w:val="auto"/>
          <w:sz w:val="24"/>
          <w:szCs w:val="24"/>
        </w:rPr>
        <w:t xml:space="preserve">          Department of Urban and Regional Planning, Federal Polytechnic Ilaro (2017)</w:t>
      </w:r>
    </w:p>
    <w:p w14:paraId="401C176B" w14:textId="77777777" w:rsidR="008C29C0" w:rsidRPr="00B315E0" w:rsidRDefault="008C29C0"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 xml:space="preserve">Figure 3: Map of </w:t>
      </w:r>
      <w:proofErr w:type="spellStart"/>
      <w:r w:rsidRPr="00B315E0">
        <w:rPr>
          <w:rFonts w:asciiTheme="majorBidi" w:hAnsiTheme="majorBidi" w:cstheme="majorBidi"/>
          <w:b/>
          <w:sz w:val="24"/>
          <w:szCs w:val="24"/>
        </w:rPr>
        <w:t>Yewa</w:t>
      </w:r>
      <w:proofErr w:type="spellEnd"/>
      <w:r w:rsidRPr="00B315E0">
        <w:rPr>
          <w:rFonts w:asciiTheme="majorBidi" w:hAnsiTheme="majorBidi" w:cstheme="majorBidi"/>
          <w:b/>
          <w:sz w:val="24"/>
          <w:szCs w:val="24"/>
        </w:rPr>
        <w:t xml:space="preserve"> South showing Ilaro</w:t>
      </w:r>
    </w:p>
    <w:p w14:paraId="10BB3A31" w14:textId="77777777" w:rsidR="008C29C0" w:rsidRPr="00B315E0" w:rsidRDefault="008C29C0" w:rsidP="006611F6">
      <w:pPr>
        <w:spacing w:line="480" w:lineRule="auto"/>
        <w:jc w:val="both"/>
        <w:rPr>
          <w:rFonts w:asciiTheme="majorBidi" w:hAnsiTheme="majorBidi" w:cstheme="majorBidi"/>
          <w:b/>
          <w:bCs/>
          <w:sz w:val="24"/>
          <w:szCs w:val="24"/>
        </w:rPr>
      </w:pPr>
      <w:r w:rsidRPr="00B315E0">
        <w:rPr>
          <w:rFonts w:asciiTheme="majorBidi" w:hAnsiTheme="majorBidi" w:cstheme="majorBidi"/>
          <w:noProof/>
          <w:sz w:val="24"/>
          <w:szCs w:val="24"/>
        </w:rPr>
        <w:drawing>
          <wp:inline distT="0" distB="0" distL="0" distR="0" wp14:anchorId="26064DAB" wp14:editId="5ADE5DD4">
            <wp:extent cx="4748453" cy="2321781"/>
            <wp:effectExtent l="0" t="0" r="0" b="2540"/>
            <wp:docPr id="276646" name="Picture 276646" descr="D:\project pictures\sammy 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 pictures\sammy p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421" cy="2337412"/>
                    </a:xfrm>
                    <a:prstGeom prst="rect">
                      <a:avLst/>
                    </a:prstGeom>
                    <a:noFill/>
                    <a:ln>
                      <a:noFill/>
                    </a:ln>
                  </pic:spPr>
                </pic:pic>
              </a:graphicData>
            </a:graphic>
          </wp:inline>
        </w:drawing>
      </w:r>
    </w:p>
    <w:p w14:paraId="79B426DD" w14:textId="77777777" w:rsidR="008C29C0" w:rsidRPr="00B315E0" w:rsidRDefault="008C29C0" w:rsidP="00313938">
      <w:pPr>
        <w:spacing w:line="240" w:lineRule="auto"/>
        <w:jc w:val="both"/>
        <w:rPr>
          <w:rFonts w:asciiTheme="majorBidi" w:hAnsiTheme="majorBidi" w:cstheme="majorBidi"/>
          <w:bCs/>
          <w:sz w:val="24"/>
          <w:szCs w:val="24"/>
        </w:rPr>
      </w:pPr>
      <w:r w:rsidRPr="00B315E0">
        <w:rPr>
          <w:rFonts w:asciiTheme="majorBidi" w:hAnsiTheme="majorBidi" w:cstheme="majorBidi"/>
          <w:bCs/>
          <w:sz w:val="24"/>
          <w:szCs w:val="24"/>
        </w:rPr>
        <w:t>Figure 3: Map of Ilaro Town Showing the Federal Polytechnic Ilaro.</w:t>
      </w:r>
    </w:p>
    <w:p w14:paraId="0F43EDEA" w14:textId="77777777" w:rsidR="008C29C0" w:rsidRPr="00B315E0" w:rsidRDefault="008C29C0" w:rsidP="00313938">
      <w:pPr>
        <w:spacing w:line="240" w:lineRule="auto"/>
        <w:jc w:val="both"/>
        <w:rPr>
          <w:rFonts w:asciiTheme="majorBidi" w:hAnsiTheme="majorBidi" w:cstheme="majorBidi"/>
          <w:bCs/>
          <w:sz w:val="24"/>
          <w:szCs w:val="24"/>
        </w:rPr>
      </w:pPr>
      <w:r w:rsidRPr="00B315E0">
        <w:rPr>
          <w:rFonts w:asciiTheme="majorBidi" w:hAnsiTheme="majorBidi" w:cstheme="majorBidi"/>
          <w:bCs/>
          <w:sz w:val="24"/>
          <w:szCs w:val="24"/>
        </w:rPr>
        <w:t xml:space="preserve">Source: Urban and Regional Planning Department, Federal Polytechnic, </w:t>
      </w:r>
      <w:r w:rsidR="00313938" w:rsidRPr="00B315E0">
        <w:rPr>
          <w:rFonts w:asciiTheme="majorBidi" w:hAnsiTheme="majorBidi" w:cstheme="majorBidi"/>
          <w:bCs/>
          <w:sz w:val="24"/>
          <w:szCs w:val="24"/>
        </w:rPr>
        <w:t>Ilaro 2021.</w:t>
      </w:r>
    </w:p>
    <w:p w14:paraId="3C0AE6C6" w14:textId="77777777" w:rsidR="00313938" w:rsidRPr="00B315E0" w:rsidRDefault="00313938" w:rsidP="00313938">
      <w:pPr>
        <w:spacing w:line="240" w:lineRule="auto"/>
        <w:jc w:val="both"/>
        <w:rPr>
          <w:rFonts w:asciiTheme="majorBidi" w:hAnsiTheme="majorBidi" w:cstheme="majorBidi"/>
          <w:bCs/>
          <w:sz w:val="24"/>
          <w:szCs w:val="24"/>
        </w:rPr>
      </w:pPr>
    </w:p>
    <w:p w14:paraId="09441FB0" w14:textId="77777777" w:rsidR="00FA3C4A" w:rsidRPr="00B315E0" w:rsidRDefault="00E61C19" w:rsidP="005A6C10">
      <w:pPr>
        <w:pStyle w:val="Para2lines"/>
        <w:spacing w:after="480" w:line="480" w:lineRule="auto"/>
        <w:rPr>
          <w:rFonts w:asciiTheme="majorBidi" w:hAnsiTheme="majorBidi" w:cstheme="majorBidi"/>
          <w:szCs w:val="24"/>
        </w:rPr>
      </w:pPr>
      <w:r w:rsidRPr="00B315E0">
        <w:rPr>
          <w:rFonts w:asciiTheme="majorBidi" w:hAnsiTheme="majorBidi" w:cstheme="majorBidi"/>
          <w:szCs w:val="24"/>
        </w:rPr>
        <w:t>The study adopted th</w:t>
      </w:r>
      <w:r w:rsidR="00F45110" w:rsidRPr="00B315E0">
        <w:rPr>
          <w:rFonts w:asciiTheme="majorBidi" w:hAnsiTheme="majorBidi" w:cstheme="majorBidi"/>
          <w:szCs w:val="24"/>
        </w:rPr>
        <w:t>e multistage approach</w:t>
      </w:r>
      <w:r w:rsidRPr="00B315E0">
        <w:rPr>
          <w:rFonts w:asciiTheme="majorBidi" w:hAnsiTheme="majorBidi" w:cstheme="majorBidi"/>
          <w:szCs w:val="24"/>
        </w:rPr>
        <w:t xml:space="preserve">. </w:t>
      </w:r>
      <w:r w:rsidR="00FA3C4A" w:rsidRPr="00B315E0">
        <w:rPr>
          <w:rFonts w:asciiTheme="majorBidi" w:hAnsiTheme="majorBidi" w:cstheme="majorBidi"/>
          <w:szCs w:val="24"/>
        </w:rPr>
        <w:t xml:space="preserve"> As shown in Table 1, the first stage involved the grouping of the research population, based on the existing faculties or schools: School of Environmental Studies, School of Pure and Applied Science, School of Communication and Information Technology, School of Engineering, School of Management Studies. Each school has a number of related departments grouped under it.  </w:t>
      </w:r>
      <w:r w:rsidR="005851D1" w:rsidRPr="00B315E0">
        <w:rPr>
          <w:rFonts w:asciiTheme="majorBidi" w:hAnsiTheme="majorBidi" w:cstheme="majorBidi"/>
          <w:szCs w:val="24"/>
        </w:rPr>
        <w:t>In</w:t>
      </w:r>
      <w:r w:rsidR="00FA3C4A" w:rsidRPr="00B315E0">
        <w:rPr>
          <w:rFonts w:asciiTheme="majorBidi" w:hAnsiTheme="majorBidi" w:cstheme="majorBidi"/>
          <w:szCs w:val="24"/>
        </w:rPr>
        <w:t xml:space="preserve"> the School of Environmental Studies</w:t>
      </w:r>
      <w:r w:rsidR="005851D1" w:rsidRPr="00B315E0">
        <w:rPr>
          <w:rFonts w:asciiTheme="majorBidi" w:hAnsiTheme="majorBidi" w:cstheme="majorBidi"/>
          <w:szCs w:val="24"/>
        </w:rPr>
        <w:t xml:space="preserve">, there are 8 departments. </w:t>
      </w:r>
      <w:r w:rsidR="00FA3C4A" w:rsidRPr="00B315E0">
        <w:rPr>
          <w:rFonts w:asciiTheme="majorBidi" w:hAnsiTheme="majorBidi" w:cstheme="majorBidi"/>
          <w:szCs w:val="24"/>
        </w:rPr>
        <w:t xml:space="preserve"> 4 departments</w:t>
      </w:r>
      <w:r w:rsidR="005851D1" w:rsidRPr="00B315E0">
        <w:rPr>
          <w:rFonts w:asciiTheme="majorBidi" w:hAnsiTheme="majorBidi" w:cstheme="majorBidi"/>
          <w:szCs w:val="24"/>
        </w:rPr>
        <w:t xml:space="preserve"> exist</w:t>
      </w:r>
      <w:r w:rsidR="00FA3C4A" w:rsidRPr="00B315E0">
        <w:rPr>
          <w:rFonts w:asciiTheme="majorBidi" w:hAnsiTheme="majorBidi" w:cstheme="majorBidi"/>
          <w:szCs w:val="24"/>
        </w:rPr>
        <w:t xml:space="preserve"> in the School of Communication and Information Technology; 7 departments in the School of Engineering; 7 departments in the School of Management Studies;</w:t>
      </w:r>
      <w:r w:rsidR="00F45110" w:rsidRPr="00B315E0">
        <w:rPr>
          <w:rFonts w:asciiTheme="majorBidi" w:hAnsiTheme="majorBidi" w:cstheme="majorBidi"/>
          <w:szCs w:val="24"/>
        </w:rPr>
        <w:t xml:space="preserve"> and</w:t>
      </w:r>
      <w:r w:rsidR="00FA3C4A" w:rsidRPr="00B315E0">
        <w:rPr>
          <w:rFonts w:asciiTheme="majorBidi" w:hAnsiTheme="majorBidi" w:cstheme="majorBidi"/>
          <w:szCs w:val="24"/>
        </w:rPr>
        <w:t xml:space="preserve"> 8 departments in the School of Pure and Applied S</w:t>
      </w:r>
      <w:r w:rsidR="005851D1" w:rsidRPr="00B315E0">
        <w:rPr>
          <w:rFonts w:asciiTheme="majorBidi" w:hAnsiTheme="majorBidi" w:cstheme="majorBidi"/>
          <w:szCs w:val="24"/>
        </w:rPr>
        <w:t xml:space="preserve">cience. </w:t>
      </w:r>
      <w:proofErr w:type="spellStart"/>
      <w:r w:rsidR="005851D1" w:rsidRPr="00B315E0">
        <w:rPr>
          <w:rFonts w:asciiTheme="majorBidi" w:hAnsiTheme="majorBidi" w:cstheme="majorBidi"/>
          <w:szCs w:val="24"/>
        </w:rPr>
        <w:t>All together</w:t>
      </w:r>
      <w:proofErr w:type="spellEnd"/>
      <w:r w:rsidR="005851D1" w:rsidRPr="00B315E0">
        <w:rPr>
          <w:rFonts w:asciiTheme="majorBidi" w:hAnsiTheme="majorBidi" w:cstheme="majorBidi"/>
          <w:szCs w:val="24"/>
        </w:rPr>
        <w:t>, making a total number of 34 departments.   Adopting the random sampling technique,</w:t>
      </w:r>
      <w:r w:rsidR="00FA3C4A" w:rsidRPr="00B315E0">
        <w:rPr>
          <w:rFonts w:asciiTheme="majorBidi" w:hAnsiTheme="majorBidi" w:cstheme="majorBidi"/>
          <w:szCs w:val="24"/>
        </w:rPr>
        <w:t xml:space="preserve"> a </w:t>
      </w:r>
      <w:r w:rsidR="005851D1" w:rsidRPr="00B315E0">
        <w:rPr>
          <w:rFonts w:asciiTheme="majorBidi" w:hAnsiTheme="majorBidi" w:cstheme="majorBidi"/>
          <w:szCs w:val="24"/>
        </w:rPr>
        <w:t xml:space="preserve">representative </w:t>
      </w:r>
      <w:proofErr w:type="gramStart"/>
      <w:r w:rsidR="00FA3C4A" w:rsidRPr="00B315E0">
        <w:rPr>
          <w:rFonts w:asciiTheme="majorBidi" w:hAnsiTheme="majorBidi" w:cstheme="majorBidi"/>
          <w:szCs w:val="24"/>
        </w:rPr>
        <w:t>department  was</w:t>
      </w:r>
      <w:proofErr w:type="gramEnd"/>
      <w:r w:rsidR="00FA3C4A" w:rsidRPr="00B315E0">
        <w:rPr>
          <w:rFonts w:asciiTheme="majorBidi" w:hAnsiTheme="majorBidi" w:cstheme="majorBidi"/>
          <w:szCs w:val="24"/>
        </w:rPr>
        <w:t xml:space="preserve"> selected</w:t>
      </w:r>
      <w:r w:rsidR="005851D1" w:rsidRPr="00B315E0">
        <w:rPr>
          <w:rFonts w:asciiTheme="majorBidi" w:hAnsiTheme="majorBidi" w:cstheme="majorBidi"/>
          <w:szCs w:val="24"/>
        </w:rPr>
        <w:t xml:space="preserve"> in each of the five schools, resulting</w:t>
      </w:r>
      <w:r w:rsidR="00FA3C4A" w:rsidRPr="00B315E0">
        <w:rPr>
          <w:rFonts w:asciiTheme="majorBidi" w:hAnsiTheme="majorBidi" w:cstheme="majorBidi"/>
          <w:szCs w:val="24"/>
        </w:rPr>
        <w:t xml:space="preserve"> in the selection of 5 </w:t>
      </w:r>
      <w:r w:rsidR="00FA3C4A" w:rsidRPr="00B315E0">
        <w:rPr>
          <w:rFonts w:asciiTheme="majorBidi" w:hAnsiTheme="majorBidi" w:cstheme="majorBidi"/>
          <w:szCs w:val="24"/>
        </w:rPr>
        <w:lastRenderedPageBreak/>
        <w:t>departments altogether</w:t>
      </w:r>
      <w:r w:rsidR="009D6305" w:rsidRPr="00B315E0">
        <w:rPr>
          <w:rFonts w:asciiTheme="majorBidi" w:hAnsiTheme="majorBidi" w:cstheme="majorBidi"/>
          <w:szCs w:val="24"/>
        </w:rPr>
        <w:t xml:space="preserve">. These include: Department of Agricultural Technology with a total number of 115 students; Department of Insurance with a total number of 412 students, </w:t>
      </w:r>
      <w:r w:rsidR="00170D9F" w:rsidRPr="00B315E0">
        <w:rPr>
          <w:rFonts w:asciiTheme="majorBidi" w:hAnsiTheme="majorBidi" w:cstheme="majorBidi"/>
          <w:szCs w:val="24"/>
        </w:rPr>
        <w:t xml:space="preserve">Department of </w:t>
      </w:r>
      <w:r w:rsidR="009D6305" w:rsidRPr="00B315E0">
        <w:rPr>
          <w:rFonts w:asciiTheme="majorBidi" w:hAnsiTheme="majorBidi" w:cstheme="majorBidi"/>
          <w:szCs w:val="24"/>
        </w:rPr>
        <w:t xml:space="preserve">Urban and Regional Planning with a total number of </w:t>
      </w:r>
      <w:r w:rsidR="00CD46C2" w:rsidRPr="00B315E0">
        <w:rPr>
          <w:rFonts w:asciiTheme="majorBidi" w:hAnsiTheme="majorBidi" w:cstheme="majorBidi"/>
          <w:szCs w:val="24"/>
        </w:rPr>
        <w:t xml:space="preserve">99 </w:t>
      </w:r>
      <w:r w:rsidR="009D6305" w:rsidRPr="00B315E0">
        <w:rPr>
          <w:rFonts w:asciiTheme="majorBidi" w:hAnsiTheme="majorBidi" w:cstheme="majorBidi"/>
          <w:szCs w:val="24"/>
        </w:rPr>
        <w:t>students</w:t>
      </w:r>
      <w:r w:rsidR="00CD46C2" w:rsidRPr="00B315E0">
        <w:rPr>
          <w:rFonts w:asciiTheme="majorBidi" w:hAnsiTheme="majorBidi" w:cstheme="majorBidi"/>
          <w:szCs w:val="24"/>
        </w:rPr>
        <w:t>;</w:t>
      </w:r>
      <w:r w:rsidR="009D6305" w:rsidRPr="00B315E0">
        <w:rPr>
          <w:rFonts w:asciiTheme="majorBidi" w:hAnsiTheme="majorBidi" w:cstheme="majorBidi"/>
          <w:szCs w:val="24"/>
        </w:rPr>
        <w:t xml:space="preserve"> Department of   Agricultural and Bio-environmental Engineering</w:t>
      </w:r>
      <w:r w:rsidR="00CD46C2" w:rsidRPr="00B315E0">
        <w:rPr>
          <w:rFonts w:asciiTheme="majorBidi" w:hAnsiTheme="majorBidi" w:cstheme="majorBidi"/>
          <w:szCs w:val="24"/>
        </w:rPr>
        <w:t xml:space="preserve"> with a total number of 126 </w:t>
      </w:r>
      <w:proofErr w:type="gramStart"/>
      <w:r w:rsidR="00CD46C2" w:rsidRPr="00B315E0">
        <w:rPr>
          <w:rFonts w:asciiTheme="majorBidi" w:hAnsiTheme="majorBidi" w:cstheme="majorBidi"/>
          <w:szCs w:val="24"/>
        </w:rPr>
        <w:t xml:space="preserve">students; </w:t>
      </w:r>
      <w:r w:rsidR="009D6305" w:rsidRPr="00B315E0">
        <w:rPr>
          <w:rFonts w:asciiTheme="majorBidi" w:hAnsiTheme="majorBidi" w:cstheme="majorBidi"/>
          <w:szCs w:val="24"/>
        </w:rPr>
        <w:t xml:space="preserve"> and</w:t>
      </w:r>
      <w:proofErr w:type="gramEnd"/>
      <w:r w:rsidR="009D6305" w:rsidRPr="00B315E0">
        <w:rPr>
          <w:rFonts w:asciiTheme="majorBidi" w:hAnsiTheme="majorBidi" w:cstheme="majorBidi"/>
          <w:szCs w:val="24"/>
        </w:rPr>
        <w:t xml:space="preserve"> the </w:t>
      </w:r>
      <w:r w:rsidR="00EA4AFE" w:rsidRPr="00B315E0">
        <w:rPr>
          <w:rFonts w:asciiTheme="majorBidi" w:hAnsiTheme="majorBidi" w:cstheme="majorBidi"/>
          <w:szCs w:val="24"/>
        </w:rPr>
        <w:t>Department of</w:t>
      </w:r>
      <w:r w:rsidR="009D6305" w:rsidRPr="00B315E0">
        <w:rPr>
          <w:rFonts w:asciiTheme="majorBidi" w:hAnsiTheme="majorBidi" w:cstheme="majorBidi"/>
          <w:szCs w:val="24"/>
        </w:rPr>
        <w:t xml:space="preserve"> Library and Information Science</w:t>
      </w:r>
      <w:r w:rsidR="00CD46C2" w:rsidRPr="00B315E0">
        <w:rPr>
          <w:rFonts w:asciiTheme="majorBidi" w:hAnsiTheme="majorBidi" w:cstheme="majorBidi"/>
          <w:szCs w:val="24"/>
        </w:rPr>
        <w:t xml:space="preserve"> with a total number of 412 students</w:t>
      </w:r>
      <w:r w:rsidR="009D6305" w:rsidRPr="00B315E0">
        <w:rPr>
          <w:rFonts w:asciiTheme="majorBidi" w:hAnsiTheme="majorBidi" w:cstheme="majorBidi"/>
          <w:szCs w:val="24"/>
        </w:rPr>
        <w:t>.</w:t>
      </w:r>
      <w:r w:rsidR="00CD46C2" w:rsidRPr="00B315E0">
        <w:rPr>
          <w:rFonts w:asciiTheme="majorBidi" w:hAnsiTheme="majorBidi" w:cstheme="majorBidi"/>
          <w:szCs w:val="24"/>
        </w:rPr>
        <w:t xml:space="preserve"> As presented in Table </w:t>
      </w:r>
      <w:r w:rsidR="00FA3C4A" w:rsidRPr="00B315E0">
        <w:rPr>
          <w:rFonts w:asciiTheme="majorBidi" w:hAnsiTheme="majorBidi" w:cstheme="majorBidi"/>
          <w:szCs w:val="24"/>
        </w:rPr>
        <w:t>2,</w:t>
      </w:r>
      <w:r w:rsidR="00974CFB" w:rsidRPr="00B315E0">
        <w:rPr>
          <w:rFonts w:asciiTheme="majorBidi" w:hAnsiTheme="majorBidi" w:cstheme="majorBidi"/>
          <w:szCs w:val="24"/>
        </w:rPr>
        <w:t xml:space="preserve"> twenty</w:t>
      </w:r>
      <w:r w:rsidR="00FA3C4A" w:rsidRPr="00B315E0">
        <w:rPr>
          <w:rFonts w:asciiTheme="majorBidi" w:hAnsiTheme="majorBidi" w:cstheme="majorBidi"/>
          <w:szCs w:val="24"/>
        </w:rPr>
        <w:t xml:space="preserve"> percent </w:t>
      </w:r>
      <w:r w:rsidR="00974CFB" w:rsidRPr="00B315E0">
        <w:rPr>
          <w:rFonts w:asciiTheme="majorBidi" w:hAnsiTheme="majorBidi" w:cstheme="majorBidi"/>
          <w:szCs w:val="24"/>
        </w:rPr>
        <w:t>(2</w:t>
      </w:r>
      <w:r w:rsidR="00FA3C4A" w:rsidRPr="00B315E0">
        <w:rPr>
          <w:rFonts w:asciiTheme="majorBidi" w:hAnsiTheme="majorBidi" w:cstheme="majorBidi"/>
          <w:szCs w:val="24"/>
        </w:rPr>
        <w:t xml:space="preserve">0%) of the total number of the students in the selected departments </w:t>
      </w:r>
      <w:r w:rsidR="00595383" w:rsidRPr="00B315E0">
        <w:rPr>
          <w:rFonts w:asciiTheme="majorBidi" w:hAnsiTheme="majorBidi" w:cstheme="majorBidi"/>
          <w:szCs w:val="24"/>
        </w:rPr>
        <w:t xml:space="preserve">of about 910, </w:t>
      </w:r>
      <w:r w:rsidR="00CD46C2" w:rsidRPr="00B315E0">
        <w:rPr>
          <w:rFonts w:asciiTheme="majorBidi" w:hAnsiTheme="majorBidi" w:cstheme="majorBidi"/>
          <w:szCs w:val="24"/>
        </w:rPr>
        <w:t xml:space="preserve">out a total </w:t>
      </w:r>
      <w:proofErr w:type="gramStart"/>
      <w:r w:rsidR="00CD46C2" w:rsidRPr="00B315E0">
        <w:rPr>
          <w:rFonts w:asciiTheme="majorBidi" w:hAnsiTheme="majorBidi" w:cstheme="majorBidi"/>
          <w:szCs w:val="24"/>
        </w:rPr>
        <w:t>students</w:t>
      </w:r>
      <w:proofErr w:type="gramEnd"/>
      <w:r w:rsidR="00CD46C2" w:rsidRPr="00B315E0">
        <w:rPr>
          <w:rFonts w:asciiTheme="majorBidi" w:hAnsiTheme="majorBidi" w:cstheme="majorBidi"/>
          <w:szCs w:val="24"/>
        </w:rPr>
        <w:t xml:space="preserve"> population of about 12,091</w:t>
      </w:r>
      <w:r w:rsidR="00595383" w:rsidRPr="00B315E0">
        <w:rPr>
          <w:rFonts w:asciiTheme="majorBidi" w:hAnsiTheme="majorBidi" w:cstheme="majorBidi"/>
          <w:szCs w:val="24"/>
        </w:rPr>
        <w:t>,</w:t>
      </w:r>
      <w:r w:rsidR="00CD46C2" w:rsidRPr="00B315E0">
        <w:rPr>
          <w:rFonts w:asciiTheme="majorBidi" w:hAnsiTheme="majorBidi" w:cstheme="majorBidi"/>
          <w:szCs w:val="24"/>
        </w:rPr>
        <w:t xml:space="preserve"> </w:t>
      </w:r>
      <w:r w:rsidR="00FA3C4A" w:rsidRPr="00B315E0">
        <w:rPr>
          <w:rFonts w:asciiTheme="majorBidi" w:hAnsiTheme="majorBidi" w:cstheme="majorBidi"/>
          <w:szCs w:val="24"/>
        </w:rPr>
        <w:t>was sampled. Based</w:t>
      </w:r>
      <w:r w:rsidR="00D358CC" w:rsidRPr="00B315E0">
        <w:rPr>
          <w:rFonts w:asciiTheme="majorBidi" w:hAnsiTheme="majorBidi" w:cstheme="majorBidi"/>
          <w:szCs w:val="24"/>
        </w:rPr>
        <w:t xml:space="preserve"> on this</w:t>
      </w:r>
      <w:r w:rsidR="00FA3C4A" w:rsidRPr="00B315E0">
        <w:rPr>
          <w:rFonts w:asciiTheme="majorBidi" w:hAnsiTheme="majorBidi" w:cstheme="majorBidi"/>
          <w:szCs w:val="24"/>
        </w:rPr>
        <w:t>, a total of</w:t>
      </w:r>
      <w:r w:rsidR="00F5063A" w:rsidRPr="00B315E0">
        <w:rPr>
          <w:rFonts w:asciiTheme="majorBidi" w:hAnsiTheme="majorBidi" w:cstheme="majorBidi"/>
          <w:szCs w:val="24"/>
        </w:rPr>
        <w:t xml:space="preserve"> </w:t>
      </w:r>
      <w:r w:rsidR="00974CFB" w:rsidRPr="00B315E0">
        <w:rPr>
          <w:rFonts w:asciiTheme="majorBidi" w:hAnsiTheme="majorBidi" w:cstheme="majorBidi"/>
          <w:szCs w:val="24"/>
        </w:rPr>
        <w:t>184</w:t>
      </w:r>
      <w:r w:rsidR="00F5063A" w:rsidRPr="00B315E0">
        <w:rPr>
          <w:rFonts w:asciiTheme="majorBidi" w:hAnsiTheme="majorBidi" w:cstheme="majorBidi"/>
          <w:szCs w:val="24"/>
        </w:rPr>
        <w:t xml:space="preserve"> students, representing about </w:t>
      </w:r>
      <w:r w:rsidR="00974CFB" w:rsidRPr="00B315E0">
        <w:rPr>
          <w:rFonts w:asciiTheme="majorBidi" w:hAnsiTheme="majorBidi" w:cstheme="majorBidi"/>
          <w:szCs w:val="24"/>
        </w:rPr>
        <w:t>1.5</w:t>
      </w:r>
      <w:r w:rsidR="00182256" w:rsidRPr="00B315E0">
        <w:rPr>
          <w:rFonts w:asciiTheme="majorBidi" w:hAnsiTheme="majorBidi" w:cstheme="majorBidi"/>
          <w:szCs w:val="24"/>
        </w:rPr>
        <w:t xml:space="preserve">% of the total students’ population, </w:t>
      </w:r>
      <w:r w:rsidR="00FA3C4A" w:rsidRPr="00B315E0">
        <w:rPr>
          <w:rFonts w:asciiTheme="majorBidi" w:hAnsiTheme="majorBidi" w:cstheme="majorBidi"/>
          <w:szCs w:val="24"/>
        </w:rPr>
        <w:t>were administer</w:t>
      </w:r>
      <w:r w:rsidR="00D358CC" w:rsidRPr="00B315E0">
        <w:rPr>
          <w:rFonts w:asciiTheme="majorBidi" w:hAnsiTheme="majorBidi" w:cstheme="majorBidi"/>
          <w:szCs w:val="24"/>
        </w:rPr>
        <w:t>ed</w:t>
      </w:r>
      <w:r w:rsidR="00182256" w:rsidRPr="00B315E0">
        <w:rPr>
          <w:rFonts w:asciiTheme="majorBidi" w:hAnsiTheme="majorBidi" w:cstheme="majorBidi"/>
          <w:szCs w:val="24"/>
        </w:rPr>
        <w:t xml:space="preserve"> </w:t>
      </w:r>
      <w:proofErr w:type="gramStart"/>
      <w:r w:rsidR="00182256" w:rsidRPr="00B315E0">
        <w:rPr>
          <w:rFonts w:asciiTheme="majorBidi" w:hAnsiTheme="majorBidi" w:cstheme="majorBidi"/>
          <w:szCs w:val="24"/>
        </w:rPr>
        <w:t xml:space="preserve">questionnaires </w:t>
      </w:r>
      <w:r w:rsidR="00D358CC" w:rsidRPr="00B315E0">
        <w:rPr>
          <w:rFonts w:asciiTheme="majorBidi" w:hAnsiTheme="majorBidi" w:cstheme="majorBidi"/>
          <w:szCs w:val="24"/>
        </w:rPr>
        <w:t xml:space="preserve"> in</w:t>
      </w:r>
      <w:proofErr w:type="gramEnd"/>
      <w:r w:rsidR="00D358CC" w:rsidRPr="00B315E0">
        <w:rPr>
          <w:rFonts w:asciiTheme="majorBidi" w:hAnsiTheme="majorBidi" w:cstheme="majorBidi"/>
          <w:szCs w:val="24"/>
        </w:rPr>
        <w:t xml:space="preserve"> exacting the data that formed the analytical premise</w:t>
      </w:r>
      <w:r w:rsidR="00850930" w:rsidRPr="00B315E0">
        <w:rPr>
          <w:rFonts w:asciiTheme="majorBidi" w:hAnsiTheme="majorBidi" w:cstheme="majorBidi"/>
          <w:szCs w:val="24"/>
        </w:rPr>
        <w:t xml:space="preserve"> for</w:t>
      </w:r>
      <w:r w:rsidR="00D358CC" w:rsidRPr="00B315E0">
        <w:rPr>
          <w:rFonts w:asciiTheme="majorBidi" w:hAnsiTheme="majorBidi" w:cstheme="majorBidi"/>
          <w:szCs w:val="24"/>
        </w:rPr>
        <w:t xml:space="preserve"> the study</w:t>
      </w:r>
      <w:r w:rsidR="00FA3C4A" w:rsidRPr="00B315E0">
        <w:rPr>
          <w:rFonts w:asciiTheme="majorBidi" w:hAnsiTheme="majorBidi" w:cstheme="majorBidi"/>
          <w:szCs w:val="24"/>
        </w:rPr>
        <w:t>.</w:t>
      </w:r>
      <w:r w:rsidR="00D358CC" w:rsidRPr="00B315E0">
        <w:rPr>
          <w:rFonts w:asciiTheme="majorBidi" w:hAnsiTheme="majorBidi" w:cstheme="majorBidi"/>
          <w:szCs w:val="24"/>
        </w:rPr>
        <w:t xml:space="preserve">  Missing data were adequately taken care of, as the face-to face questionnaire administration method adopted by the study through well trained survey assistants ensured the minimization of missing data.  Missing cases only effectively existed in variables expecting responses from exclusive groups, for instance households that use a specific faecal waste management means.  However, the exclude cases pair wise option adopted ensured that all observations to the extent that they have necessary information were included in the analyses.  In the course of analysis, outliers not exceeding the 3-box lengths from the edge of the plot box were retained, while the values of the extreme cases were changed to less extreme values in a manner that does not distort the originality of the statistics.  In the logistic regression of psychological factors of risk, attitudes, norms, and toilet space management (RANT) in households on the occurrence of open defecation, outliers with </w:t>
      </w:r>
      <w:proofErr w:type="spellStart"/>
      <w:r w:rsidR="00D358CC" w:rsidRPr="00B315E0">
        <w:rPr>
          <w:rFonts w:asciiTheme="majorBidi" w:hAnsiTheme="majorBidi" w:cstheme="majorBidi"/>
          <w:szCs w:val="24"/>
        </w:rPr>
        <w:t>ZResid</w:t>
      </w:r>
      <w:proofErr w:type="spellEnd"/>
      <w:r w:rsidR="00D358CC" w:rsidRPr="00B315E0">
        <w:rPr>
          <w:rFonts w:asciiTheme="majorBidi" w:hAnsiTheme="majorBidi" w:cstheme="majorBidi"/>
          <w:szCs w:val="24"/>
        </w:rPr>
        <w:t xml:space="preserve"> values above 2.0 were removed from the data as the initial output of the procedures suggested a problematic goodness of fit. Multicollinearity is indicated by lowness of tolerance values (less than 0.1) (Pallant, 2005).  Such predictor variables showing low levels of tolerance were dropped to eliminate problems with model’s goodness of fit.  However, after repetitive dropping of items for those with the highest </w:t>
      </w:r>
      <w:r w:rsidR="00D358CC" w:rsidRPr="00B315E0">
        <w:rPr>
          <w:rFonts w:asciiTheme="majorBidi" w:hAnsiTheme="majorBidi" w:cstheme="majorBidi"/>
          <w:szCs w:val="24"/>
        </w:rPr>
        <w:lastRenderedPageBreak/>
        <w:t>tolerance levels, model’s goodness of fit was achieved, with some items showing significance.  The adoption of logistic regression is premised on the fact that</w:t>
      </w:r>
      <w:r w:rsidR="00D358CC" w:rsidRPr="00B315E0">
        <w:rPr>
          <w:rFonts w:asciiTheme="majorBidi" w:hAnsiTheme="majorBidi" w:cstheme="majorBidi"/>
          <w:szCs w:val="24"/>
          <w:shd w:val="clear" w:color="auto" w:fill="FFFFFF"/>
        </w:rPr>
        <w:t xml:space="preserve"> the outcomes to be predicted by the relevant constructs (RANT) are categorical outcomes with just two categories (whether</w:t>
      </w:r>
      <w:r w:rsidR="001C62E0" w:rsidRPr="00B315E0">
        <w:rPr>
          <w:rFonts w:asciiTheme="majorBidi" w:hAnsiTheme="majorBidi" w:cstheme="majorBidi"/>
          <w:szCs w:val="24"/>
          <w:shd w:val="clear" w:color="auto" w:fill="FFFFFF"/>
        </w:rPr>
        <w:t xml:space="preserve"> students defecate in the open or not</w:t>
      </w:r>
      <w:r w:rsidR="00D358CC" w:rsidRPr="00B315E0">
        <w:rPr>
          <w:rFonts w:asciiTheme="majorBidi" w:hAnsiTheme="majorBidi" w:cstheme="majorBidi"/>
          <w:szCs w:val="24"/>
          <w:shd w:val="clear" w:color="auto" w:fill="FFFFFF"/>
        </w:rPr>
        <w:t>).</w:t>
      </w:r>
      <w:r w:rsidR="00FA3C4A" w:rsidRPr="00B315E0">
        <w:rPr>
          <w:rFonts w:asciiTheme="majorBidi" w:hAnsiTheme="majorBidi" w:cstheme="majorBidi"/>
          <w:szCs w:val="24"/>
        </w:rPr>
        <w:t xml:space="preserve">   </w:t>
      </w:r>
    </w:p>
    <w:p w14:paraId="158049AE" w14:textId="77777777" w:rsidR="00FA3C4A" w:rsidRPr="00B315E0" w:rsidRDefault="00EA4AFE" w:rsidP="00595383">
      <w:pPr>
        <w:spacing w:after="0" w:line="480" w:lineRule="auto"/>
        <w:jc w:val="center"/>
        <w:rPr>
          <w:rFonts w:asciiTheme="majorBidi" w:hAnsiTheme="majorBidi" w:cstheme="majorBidi"/>
          <w:b/>
          <w:sz w:val="24"/>
          <w:szCs w:val="24"/>
        </w:rPr>
      </w:pPr>
      <w:r w:rsidRPr="00B315E0">
        <w:rPr>
          <w:rFonts w:asciiTheme="majorBidi" w:hAnsiTheme="majorBidi" w:cstheme="majorBidi"/>
          <w:b/>
          <w:sz w:val="24"/>
          <w:szCs w:val="24"/>
        </w:rPr>
        <w:t xml:space="preserve">Table </w:t>
      </w:r>
      <w:r w:rsidR="00FA3C4A" w:rsidRPr="00B315E0">
        <w:rPr>
          <w:rFonts w:asciiTheme="majorBidi" w:hAnsiTheme="majorBidi" w:cstheme="majorBidi"/>
          <w:b/>
          <w:sz w:val="24"/>
          <w:szCs w:val="24"/>
        </w:rPr>
        <w:t>1: Selected Departments in the Study Area</w:t>
      </w:r>
      <w:r w:rsidR="00675DD2" w:rsidRPr="00B315E0">
        <w:rPr>
          <w:rFonts w:asciiTheme="majorBidi" w:hAnsiTheme="majorBidi" w:cstheme="majorBidi"/>
          <w:b/>
          <w:sz w:val="24"/>
          <w:szCs w:val="24"/>
        </w:rPr>
        <w:t xml:space="preserve"> and Samples</w:t>
      </w:r>
      <w:r w:rsidR="00FA3C4A" w:rsidRPr="00B315E0">
        <w:rPr>
          <w:rFonts w:asciiTheme="majorBidi" w:hAnsiTheme="majorBidi" w:cstheme="majorBidi"/>
          <w:b/>
          <w:sz w:val="24"/>
          <w:szCs w:val="24"/>
        </w:rPr>
        <w:t>.</w:t>
      </w:r>
    </w:p>
    <w:tbl>
      <w:tblPr>
        <w:tblStyle w:val="TableGrid"/>
        <w:tblW w:w="0" w:type="auto"/>
        <w:tblLook w:val="04A0" w:firstRow="1" w:lastRow="0" w:firstColumn="1" w:lastColumn="0" w:noHBand="0" w:noVBand="1"/>
      </w:tblPr>
      <w:tblGrid>
        <w:gridCol w:w="2187"/>
        <w:gridCol w:w="2573"/>
        <w:gridCol w:w="1970"/>
        <w:gridCol w:w="1240"/>
        <w:gridCol w:w="1380"/>
      </w:tblGrid>
      <w:tr w:rsidR="00EA4AFE" w:rsidRPr="00B315E0" w14:paraId="30284E8B" w14:textId="77777777" w:rsidTr="00675DD2">
        <w:tc>
          <w:tcPr>
            <w:tcW w:w="0" w:type="auto"/>
            <w:vAlign w:val="center"/>
          </w:tcPr>
          <w:p w14:paraId="75974829" w14:textId="77777777" w:rsidR="00EA4AFE" w:rsidRPr="00B315E0" w:rsidRDefault="00675DD2"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Schools</w:t>
            </w:r>
          </w:p>
        </w:tc>
        <w:tc>
          <w:tcPr>
            <w:tcW w:w="0" w:type="auto"/>
            <w:vAlign w:val="center"/>
          </w:tcPr>
          <w:p w14:paraId="47B856B0" w14:textId="77777777" w:rsidR="00EA4AFE" w:rsidRPr="00B315E0" w:rsidRDefault="00675DD2"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Departments</w:t>
            </w:r>
          </w:p>
        </w:tc>
        <w:tc>
          <w:tcPr>
            <w:tcW w:w="0" w:type="auto"/>
            <w:vAlign w:val="center"/>
          </w:tcPr>
          <w:p w14:paraId="05E27947" w14:textId="77777777" w:rsidR="00EA4AFE" w:rsidRPr="00B315E0" w:rsidRDefault="00675DD2"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Selected Department</w:t>
            </w:r>
          </w:p>
        </w:tc>
        <w:tc>
          <w:tcPr>
            <w:tcW w:w="0" w:type="auto"/>
            <w:vAlign w:val="center"/>
          </w:tcPr>
          <w:p w14:paraId="5C535C60" w14:textId="77777777" w:rsidR="00EA4AFE" w:rsidRPr="00B315E0" w:rsidRDefault="00EA4AFE"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Number of Students</w:t>
            </w:r>
          </w:p>
        </w:tc>
        <w:tc>
          <w:tcPr>
            <w:tcW w:w="0" w:type="auto"/>
            <w:vAlign w:val="center"/>
          </w:tcPr>
          <w:p w14:paraId="050BC8F0" w14:textId="77777777" w:rsidR="00EA4AFE" w:rsidRPr="00B315E0" w:rsidRDefault="00974CFB"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20</w:t>
            </w:r>
            <w:r w:rsidR="00EA4AFE" w:rsidRPr="00B315E0">
              <w:rPr>
                <w:rFonts w:asciiTheme="majorBidi" w:hAnsiTheme="majorBidi" w:cstheme="majorBidi"/>
                <w:b/>
                <w:sz w:val="24"/>
                <w:szCs w:val="24"/>
              </w:rPr>
              <w:t>% of identified students</w:t>
            </w:r>
          </w:p>
        </w:tc>
      </w:tr>
      <w:tr w:rsidR="00EA4AFE" w:rsidRPr="00B315E0" w14:paraId="1BC9F25B" w14:textId="77777777" w:rsidTr="00675DD2">
        <w:tc>
          <w:tcPr>
            <w:tcW w:w="0" w:type="auto"/>
            <w:vMerge w:val="restart"/>
            <w:vAlign w:val="center"/>
          </w:tcPr>
          <w:p w14:paraId="1559FC8C" w14:textId="77777777" w:rsidR="00EA4AFE" w:rsidRPr="00B315E0" w:rsidRDefault="00EA4AFE"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School of Communication and Information Technology</w:t>
            </w:r>
          </w:p>
        </w:tc>
        <w:tc>
          <w:tcPr>
            <w:tcW w:w="0" w:type="auto"/>
          </w:tcPr>
          <w:p w14:paraId="383A365D" w14:textId="77777777" w:rsidR="00EA4AFE" w:rsidRPr="00B315E0" w:rsidRDefault="00EA4AFE"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Library and Information Science</w:t>
            </w:r>
          </w:p>
        </w:tc>
        <w:tc>
          <w:tcPr>
            <w:tcW w:w="0" w:type="auto"/>
            <w:vMerge w:val="restart"/>
            <w:vAlign w:val="center"/>
          </w:tcPr>
          <w:p w14:paraId="2C446DC5" w14:textId="77777777" w:rsidR="00EA4AFE" w:rsidRPr="00B315E0" w:rsidRDefault="00EA4AFE"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Library and Information Science</w:t>
            </w:r>
          </w:p>
        </w:tc>
        <w:tc>
          <w:tcPr>
            <w:tcW w:w="0" w:type="auto"/>
          </w:tcPr>
          <w:p w14:paraId="5833EC31" w14:textId="77777777" w:rsidR="00EA4AFE" w:rsidRPr="00B315E0" w:rsidRDefault="00EA4AFE" w:rsidP="006611F6">
            <w:pPr>
              <w:spacing w:line="480" w:lineRule="auto"/>
              <w:jc w:val="both"/>
              <w:rPr>
                <w:rFonts w:asciiTheme="majorBidi" w:hAnsiTheme="majorBidi" w:cstheme="majorBidi"/>
                <w:sz w:val="24"/>
                <w:szCs w:val="24"/>
              </w:rPr>
            </w:pPr>
          </w:p>
        </w:tc>
        <w:tc>
          <w:tcPr>
            <w:tcW w:w="0" w:type="auto"/>
          </w:tcPr>
          <w:p w14:paraId="5AF8F488" w14:textId="77777777" w:rsidR="00EA4AFE" w:rsidRPr="00B315E0" w:rsidRDefault="00EA4AFE" w:rsidP="006611F6">
            <w:pPr>
              <w:spacing w:line="480" w:lineRule="auto"/>
              <w:jc w:val="both"/>
              <w:rPr>
                <w:rFonts w:asciiTheme="majorBidi" w:hAnsiTheme="majorBidi" w:cstheme="majorBidi"/>
                <w:sz w:val="24"/>
                <w:szCs w:val="24"/>
              </w:rPr>
            </w:pPr>
          </w:p>
        </w:tc>
      </w:tr>
      <w:tr w:rsidR="00F5063A" w:rsidRPr="00B315E0" w14:paraId="31536CC9" w14:textId="77777777" w:rsidTr="00675DD2">
        <w:tc>
          <w:tcPr>
            <w:tcW w:w="0" w:type="auto"/>
            <w:vMerge/>
          </w:tcPr>
          <w:p w14:paraId="2D634495"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544AD275"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Mass Communication</w:t>
            </w:r>
          </w:p>
        </w:tc>
        <w:tc>
          <w:tcPr>
            <w:tcW w:w="0" w:type="auto"/>
            <w:vMerge/>
          </w:tcPr>
          <w:p w14:paraId="5578B389"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vAlign w:val="center"/>
          </w:tcPr>
          <w:p w14:paraId="128C713A"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158</w:t>
            </w:r>
          </w:p>
        </w:tc>
        <w:tc>
          <w:tcPr>
            <w:tcW w:w="0" w:type="auto"/>
            <w:vAlign w:val="center"/>
          </w:tcPr>
          <w:p w14:paraId="30E08B79" w14:textId="77777777" w:rsidR="00F5063A" w:rsidRPr="00B315E0" w:rsidRDefault="00974CFB"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32</w:t>
            </w:r>
          </w:p>
        </w:tc>
      </w:tr>
      <w:tr w:rsidR="00675DD2" w:rsidRPr="00B315E0" w14:paraId="44936949" w14:textId="77777777" w:rsidTr="00675DD2">
        <w:tc>
          <w:tcPr>
            <w:tcW w:w="0" w:type="auto"/>
            <w:vMerge/>
          </w:tcPr>
          <w:p w14:paraId="68812DF7"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3ECD397E"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Music Technology</w:t>
            </w:r>
          </w:p>
        </w:tc>
        <w:tc>
          <w:tcPr>
            <w:tcW w:w="0" w:type="auto"/>
            <w:vMerge/>
          </w:tcPr>
          <w:p w14:paraId="62236BAA"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03E6513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35C7945C"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15671BCC" w14:textId="77777777" w:rsidTr="00675DD2">
        <w:tc>
          <w:tcPr>
            <w:tcW w:w="0" w:type="auto"/>
            <w:vMerge/>
          </w:tcPr>
          <w:p w14:paraId="663AE385"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7C374286"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Office Technology Management </w:t>
            </w:r>
          </w:p>
        </w:tc>
        <w:tc>
          <w:tcPr>
            <w:tcW w:w="0" w:type="auto"/>
            <w:vMerge/>
          </w:tcPr>
          <w:p w14:paraId="6F000D62"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700E486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6EFDB073"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5133CF31" w14:textId="77777777" w:rsidTr="00675DD2">
        <w:tc>
          <w:tcPr>
            <w:tcW w:w="0" w:type="auto"/>
            <w:vMerge w:val="restart"/>
            <w:vAlign w:val="center"/>
          </w:tcPr>
          <w:p w14:paraId="2FA229DE"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School of Engineering</w:t>
            </w:r>
          </w:p>
        </w:tc>
        <w:tc>
          <w:tcPr>
            <w:tcW w:w="0" w:type="auto"/>
          </w:tcPr>
          <w:p w14:paraId="7B2CEB6F"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Agricultural and Bio-environmental Engineering</w:t>
            </w:r>
          </w:p>
        </w:tc>
        <w:tc>
          <w:tcPr>
            <w:tcW w:w="0" w:type="auto"/>
            <w:vMerge w:val="restart"/>
            <w:vAlign w:val="center"/>
          </w:tcPr>
          <w:p w14:paraId="0550ED99"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Agricultural and Bio-environmental Engineering</w:t>
            </w:r>
          </w:p>
        </w:tc>
        <w:tc>
          <w:tcPr>
            <w:tcW w:w="0" w:type="auto"/>
          </w:tcPr>
          <w:p w14:paraId="0CB7CC32"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022143D4" w14:textId="77777777" w:rsidR="00F5063A" w:rsidRPr="00B315E0" w:rsidRDefault="00F5063A" w:rsidP="006611F6">
            <w:pPr>
              <w:spacing w:line="480" w:lineRule="auto"/>
              <w:jc w:val="both"/>
              <w:rPr>
                <w:rFonts w:asciiTheme="majorBidi" w:hAnsiTheme="majorBidi" w:cstheme="majorBidi"/>
                <w:sz w:val="24"/>
                <w:szCs w:val="24"/>
              </w:rPr>
            </w:pPr>
          </w:p>
        </w:tc>
      </w:tr>
      <w:tr w:rsidR="00F5063A" w:rsidRPr="00B315E0" w14:paraId="6D7DF136" w14:textId="77777777" w:rsidTr="00675DD2">
        <w:tc>
          <w:tcPr>
            <w:tcW w:w="0" w:type="auto"/>
            <w:vMerge/>
          </w:tcPr>
          <w:p w14:paraId="4BA066F7"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639AEC3E"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Civil Engineering</w:t>
            </w:r>
          </w:p>
        </w:tc>
        <w:tc>
          <w:tcPr>
            <w:tcW w:w="0" w:type="auto"/>
            <w:vMerge/>
          </w:tcPr>
          <w:p w14:paraId="4965F08C"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vAlign w:val="center"/>
          </w:tcPr>
          <w:p w14:paraId="66CA0585"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126</w:t>
            </w:r>
          </w:p>
        </w:tc>
        <w:tc>
          <w:tcPr>
            <w:tcW w:w="0" w:type="auto"/>
            <w:vAlign w:val="center"/>
          </w:tcPr>
          <w:p w14:paraId="6F42B746" w14:textId="77777777" w:rsidR="00F5063A" w:rsidRPr="00B315E0" w:rsidRDefault="00974CFB"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26</w:t>
            </w:r>
          </w:p>
        </w:tc>
      </w:tr>
      <w:tr w:rsidR="00675DD2" w:rsidRPr="00B315E0" w14:paraId="68E87824" w14:textId="77777777" w:rsidTr="00675DD2">
        <w:tc>
          <w:tcPr>
            <w:tcW w:w="0" w:type="auto"/>
            <w:vMerge/>
          </w:tcPr>
          <w:p w14:paraId="139B9D54"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53EF6AF8"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Computer Engineering</w:t>
            </w:r>
          </w:p>
        </w:tc>
        <w:tc>
          <w:tcPr>
            <w:tcW w:w="0" w:type="auto"/>
            <w:vMerge/>
          </w:tcPr>
          <w:p w14:paraId="22E78290"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26889951"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616E8B72"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4E92B0FB" w14:textId="77777777" w:rsidTr="00675DD2">
        <w:tc>
          <w:tcPr>
            <w:tcW w:w="0" w:type="auto"/>
            <w:vMerge/>
          </w:tcPr>
          <w:p w14:paraId="3955F437"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3186B47A"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Electrical/</w:t>
            </w:r>
            <w:proofErr w:type="spellStart"/>
            <w:r w:rsidRPr="00B315E0">
              <w:rPr>
                <w:rFonts w:asciiTheme="majorBidi" w:hAnsiTheme="majorBidi" w:cstheme="majorBidi"/>
                <w:sz w:val="24"/>
                <w:szCs w:val="24"/>
              </w:rPr>
              <w:t>Electronics</w:t>
            </w:r>
            <w:proofErr w:type="spellEnd"/>
            <w:r w:rsidRPr="00B315E0">
              <w:rPr>
                <w:rFonts w:asciiTheme="majorBidi" w:hAnsiTheme="majorBidi" w:cstheme="majorBidi"/>
                <w:sz w:val="24"/>
                <w:szCs w:val="24"/>
              </w:rPr>
              <w:t xml:space="preserve"> Engineering</w:t>
            </w:r>
          </w:p>
        </w:tc>
        <w:tc>
          <w:tcPr>
            <w:tcW w:w="0" w:type="auto"/>
            <w:vMerge/>
          </w:tcPr>
          <w:p w14:paraId="17C685A3"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36018579"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736A42D4"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7A9CDA45" w14:textId="77777777" w:rsidTr="00675DD2">
        <w:tc>
          <w:tcPr>
            <w:tcW w:w="0" w:type="auto"/>
            <w:vMerge/>
          </w:tcPr>
          <w:p w14:paraId="6C9C71A9"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48C1507D"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Mechanical Engineering</w:t>
            </w:r>
          </w:p>
        </w:tc>
        <w:tc>
          <w:tcPr>
            <w:tcW w:w="0" w:type="auto"/>
            <w:vMerge/>
          </w:tcPr>
          <w:p w14:paraId="3B399B0F"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2BFE6B83"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5A6F4AFE" w14:textId="77777777" w:rsidR="00F5063A" w:rsidRPr="00B315E0" w:rsidRDefault="00F5063A" w:rsidP="006611F6">
            <w:pPr>
              <w:spacing w:line="480" w:lineRule="auto"/>
              <w:jc w:val="both"/>
              <w:rPr>
                <w:rFonts w:asciiTheme="majorBidi" w:hAnsiTheme="majorBidi" w:cstheme="majorBidi"/>
                <w:sz w:val="24"/>
                <w:szCs w:val="24"/>
              </w:rPr>
            </w:pPr>
          </w:p>
        </w:tc>
      </w:tr>
      <w:tr w:rsidR="00F5063A" w:rsidRPr="00B315E0" w14:paraId="1A4A8BEB" w14:textId="77777777" w:rsidTr="00675DD2">
        <w:tc>
          <w:tcPr>
            <w:tcW w:w="0" w:type="auto"/>
            <w:vMerge/>
          </w:tcPr>
          <w:p w14:paraId="6E6E8DC3"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2241660E"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Mechatronics Engineering</w:t>
            </w:r>
          </w:p>
        </w:tc>
        <w:tc>
          <w:tcPr>
            <w:tcW w:w="0" w:type="auto"/>
            <w:vMerge/>
          </w:tcPr>
          <w:p w14:paraId="41F4F66F"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6D9EE7DF"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04325744" w14:textId="77777777" w:rsidR="00F5063A" w:rsidRPr="00B315E0" w:rsidRDefault="00F5063A" w:rsidP="006611F6">
            <w:pPr>
              <w:spacing w:line="480" w:lineRule="auto"/>
              <w:jc w:val="both"/>
              <w:rPr>
                <w:rFonts w:asciiTheme="majorBidi" w:hAnsiTheme="majorBidi" w:cstheme="majorBidi"/>
                <w:sz w:val="24"/>
                <w:szCs w:val="24"/>
              </w:rPr>
            </w:pPr>
          </w:p>
        </w:tc>
      </w:tr>
      <w:tr w:rsidR="00F5063A" w:rsidRPr="00B315E0" w14:paraId="17A941C8" w14:textId="77777777" w:rsidTr="00675DD2">
        <w:tc>
          <w:tcPr>
            <w:tcW w:w="0" w:type="auto"/>
            <w:vMerge/>
          </w:tcPr>
          <w:p w14:paraId="38E68366"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7E4BAF66"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Welding &amp; Fabrication</w:t>
            </w:r>
          </w:p>
        </w:tc>
        <w:tc>
          <w:tcPr>
            <w:tcW w:w="0" w:type="auto"/>
            <w:vMerge/>
          </w:tcPr>
          <w:p w14:paraId="3894E9F8"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43E0AA22"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1CEBA86E" w14:textId="77777777" w:rsidR="00F5063A" w:rsidRPr="00B315E0" w:rsidRDefault="00F5063A" w:rsidP="006611F6">
            <w:pPr>
              <w:spacing w:line="480" w:lineRule="auto"/>
              <w:jc w:val="both"/>
              <w:rPr>
                <w:rFonts w:asciiTheme="majorBidi" w:hAnsiTheme="majorBidi" w:cstheme="majorBidi"/>
                <w:sz w:val="24"/>
                <w:szCs w:val="24"/>
              </w:rPr>
            </w:pPr>
          </w:p>
        </w:tc>
      </w:tr>
      <w:tr w:rsidR="00675DD2" w:rsidRPr="00B315E0" w14:paraId="5EC4077F" w14:textId="77777777" w:rsidTr="00675DD2">
        <w:tc>
          <w:tcPr>
            <w:tcW w:w="0" w:type="auto"/>
            <w:vMerge w:val="restart"/>
            <w:vAlign w:val="center"/>
          </w:tcPr>
          <w:p w14:paraId="534D4383"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School f Environmental Studies</w:t>
            </w:r>
          </w:p>
        </w:tc>
        <w:tc>
          <w:tcPr>
            <w:tcW w:w="0" w:type="auto"/>
          </w:tcPr>
          <w:p w14:paraId="5623D8B9"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Art and Design</w:t>
            </w:r>
          </w:p>
        </w:tc>
        <w:tc>
          <w:tcPr>
            <w:tcW w:w="0" w:type="auto"/>
            <w:vMerge w:val="restart"/>
            <w:vAlign w:val="center"/>
          </w:tcPr>
          <w:p w14:paraId="383E0CC5"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Urban and Regional Planning</w:t>
            </w:r>
          </w:p>
        </w:tc>
        <w:tc>
          <w:tcPr>
            <w:tcW w:w="0" w:type="auto"/>
            <w:vMerge w:val="restart"/>
          </w:tcPr>
          <w:p w14:paraId="3F7CBA0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2EFA98C8"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223F1858" w14:textId="77777777" w:rsidTr="00675DD2">
        <w:tc>
          <w:tcPr>
            <w:tcW w:w="0" w:type="auto"/>
            <w:vMerge/>
          </w:tcPr>
          <w:p w14:paraId="216080FC"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0E4101F7"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Architectural Technology</w:t>
            </w:r>
          </w:p>
        </w:tc>
        <w:tc>
          <w:tcPr>
            <w:tcW w:w="0" w:type="auto"/>
            <w:vMerge/>
          </w:tcPr>
          <w:p w14:paraId="6EF51FF8"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4CD8529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21E67C66"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7BABBE30" w14:textId="77777777" w:rsidTr="00675DD2">
        <w:tc>
          <w:tcPr>
            <w:tcW w:w="0" w:type="auto"/>
            <w:vMerge/>
          </w:tcPr>
          <w:p w14:paraId="69959FCA"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2C1FEE96"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Building Technology</w:t>
            </w:r>
          </w:p>
        </w:tc>
        <w:tc>
          <w:tcPr>
            <w:tcW w:w="0" w:type="auto"/>
            <w:vMerge/>
          </w:tcPr>
          <w:p w14:paraId="6010C10A"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7DCA8095"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5CB3E02B" w14:textId="77777777" w:rsidR="00F5063A" w:rsidRPr="00B315E0" w:rsidRDefault="00F5063A" w:rsidP="006611F6">
            <w:pPr>
              <w:spacing w:line="480" w:lineRule="auto"/>
              <w:jc w:val="both"/>
              <w:rPr>
                <w:rFonts w:asciiTheme="majorBidi" w:hAnsiTheme="majorBidi" w:cstheme="majorBidi"/>
                <w:sz w:val="24"/>
                <w:szCs w:val="24"/>
              </w:rPr>
            </w:pPr>
          </w:p>
        </w:tc>
      </w:tr>
      <w:tr w:rsidR="00F5063A" w:rsidRPr="00B315E0" w14:paraId="097B2D42" w14:textId="77777777" w:rsidTr="00675DD2">
        <w:tc>
          <w:tcPr>
            <w:tcW w:w="0" w:type="auto"/>
            <w:vMerge/>
          </w:tcPr>
          <w:p w14:paraId="06AC3F36"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1901B331"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Estate Management and Valuation</w:t>
            </w:r>
          </w:p>
        </w:tc>
        <w:tc>
          <w:tcPr>
            <w:tcW w:w="0" w:type="auto"/>
            <w:vMerge/>
          </w:tcPr>
          <w:p w14:paraId="71441798"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vAlign w:val="center"/>
          </w:tcPr>
          <w:p w14:paraId="5C4A1648"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99</w:t>
            </w:r>
          </w:p>
        </w:tc>
        <w:tc>
          <w:tcPr>
            <w:tcW w:w="0" w:type="auto"/>
            <w:vAlign w:val="center"/>
          </w:tcPr>
          <w:p w14:paraId="2145AFEF" w14:textId="77777777" w:rsidR="00F5063A" w:rsidRPr="00B315E0" w:rsidRDefault="00974CFB"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20</w:t>
            </w:r>
          </w:p>
        </w:tc>
      </w:tr>
      <w:tr w:rsidR="00675DD2" w:rsidRPr="00B315E0" w14:paraId="7187CC05" w14:textId="77777777" w:rsidTr="00675DD2">
        <w:tc>
          <w:tcPr>
            <w:tcW w:w="0" w:type="auto"/>
            <w:vMerge/>
          </w:tcPr>
          <w:p w14:paraId="5583F0C0"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41B7E34C"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Quantity Survey</w:t>
            </w:r>
          </w:p>
        </w:tc>
        <w:tc>
          <w:tcPr>
            <w:tcW w:w="0" w:type="auto"/>
            <w:vMerge/>
          </w:tcPr>
          <w:p w14:paraId="4697A384"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4268CEAD"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49CDA6E0"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088E0931" w14:textId="77777777" w:rsidTr="00675DD2">
        <w:tc>
          <w:tcPr>
            <w:tcW w:w="0" w:type="auto"/>
            <w:vMerge/>
          </w:tcPr>
          <w:p w14:paraId="01AAC432"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0F3566B1"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Surveying and Geo-informatics</w:t>
            </w:r>
          </w:p>
        </w:tc>
        <w:tc>
          <w:tcPr>
            <w:tcW w:w="0" w:type="auto"/>
            <w:vMerge/>
          </w:tcPr>
          <w:p w14:paraId="0EB15472"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4401501D"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016B32F1"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72661429" w14:textId="77777777" w:rsidTr="00675DD2">
        <w:tc>
          <w:tcPr>
            <w:tcW w:w="0" w:type="auto"/>
            <w:vMerge/>
          </w:tcPr>
          <w:p w14:paraId="4C0354C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36D80935"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Transportation Planning</w:t>
            </w:r>
          </w:p>
        </w:tc>
        <w:tc>
          <w:tcPr>
            <w:tcW w:w="0" w:type="auto"/>
            <w:vMerge/>
          </w:tcPr>
          <w:p w14:paraId="18E60D2C"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4C941F6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6986C5FB"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148E49DB" w14:textId="77777777" w:rsidTr="00675DD2">
        <w:tc>
          <w:tcPr>
            <w:tcW w:w="0" w:type="auto"/>
            <w:vMerge/>
          </w:tcPr>
          <w:p w14:paraId="51204AE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5EE649DF"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Urban and Regional Planning</w:t>
            </w:r>
          </w:p>
        </w:tc>
        <w:tc>
          <w:tcPr>
            <w:tcW w:w="0" w:type="auto"/>
            <w:vMerge/>
          </w:tcPr>
          <w:p w14:paraId="43ACD491"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58638F5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7E802166"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3B61CF03" w14:textId="77777777" w:rsidTr="008C29C0">
        <w:tc>
          <w:tcPr>
            <w:tcW w:w="0" w:type="auto"/>
            <w:vMerge w:val="restart"/>
            <w:vAlign w:val="center"/>
          </w:tcPr>
          <w:p w14:paraId="31B41D84"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School of Management Studies</w:t>
            </w:r>
          </w:p>
        </w:tc>
        <w:tc>
          <w:tcPr>
            <w:tcW w:w="0" w:type="auto"/>
          </w:tcPr>
          <w:p w14:paraId="65DD2B51"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Accountancy</w:t>
            </w:r>
          </w:p>
        </w:tc>
        <w:tc>
          <w:tcPr>
            <w:tcW w:w="0" w:type="auto"/>
            <w:vMerge w:val="restart"/>
            <w:vAlign w:val="center"/>
          </w:tcPr>
          <w:p w14:paraId="70D39E83"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Insurance</w:t>
            </w:r>
          </w:p>
        </w:tc>
        <w:tc>
          <w:tcPr>
            <w:tcW w:w="0" w:type="auto"/>
            <w:vMerge w:val="restart"/>
          </w:tcPr>
          <w:p w14:paraId="0174EA80"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7D54DAFB"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396C37BC" w14:textId="77777777" w:rsidTr="008C29C0">
        <w:tc>
          <w:tcPr>
            <w:tcW w:w="0" w:type="auto"/>
            <w:vMerge/>
          </w:tcPr>
          <w:p w14:paraId="324F86D3"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2FF4133C"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Banking and Finance</w:t>
            </w:r>
          </w:p>
        </w:tc>
        <w:tc>
          <w:tcPr>
            <w:tcW w:w="0" w:type="auto"/>
            <w:vMerge/>
          </w:tcPr>
          <w:p w14:paraId="4192C2A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ign w:val="center"/>
          </w:tcPr>
          <w:p w14:paraId="36437DE7"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ign w:val="center"/>
          </w:tcPr>
          <w:p w14:paraId="5641E7F3"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5A9453F0" w14:textId="77777777" w:rsidTr="00675DD2">
        <w:tc>
          <w:tcPr>
            <w:tcW w:w="0" w:type="auto"/>
            <w:vMerge/>
          </w:tcPr>
          <w:p w14:paraId="07A2F4B4"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119242DC"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Insurance </w:t>
            </w:r>
          </w:p>
        </w:tc>
        <w:tc>
          <w:tcPr>
            <w:tcW w:w="0" w:type="auto"/>
            <w:vMerge/>
          </w:tcPr>
          <w:p w14:paraId="331B9E81"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459C97A0" w14:textId="77777777" w:rsidR="00F5063A"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412</w:t>
            </w:r>
          </w:p>
        </w:tc>
        <w:tc>
          <w:tcPr>
            <w:tcW w:w="0" w:type="auto"/>
          </w:tcPr>
          <w:p w14:paraId="2371AA05" w14:textId="77777777" w:rsidR="00F5063A"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82</w:t>
            </w:r>
          </w:p>
        </w:tc>
      </w:tr>
      <w:tr w:rsidR="00675DD2" w:rsidRPr="00B315E0" w14:paraId="07B72BBF" w14:textId="77777777" w:rsidTr="00675DD2">
        <w:tc>
          <w:tcPr>
            <w:tcW w:w="0" w:type="auto"/>
            <w:vMerge/>
          </w:tcPr>
          <w:p w14:paraId="0764FB07"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47FEF10B"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Marketing </w:t>
            </w:r>
          </w:p>
        </w:tc>
        <w:tc>
          <w:tcPr>
            <w:tcW w:w="0" w:type="auto"/>
            <w:vMerge/>
          </w:tcPr>
          <w:p w14:paraId="1A720100"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229D13DA"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7F0F442B"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008A65C3" w14:textId="77777777" w:rsidTr="00675DD2">
        <w:tc>
          <w:tcPr>
            <w:tcW w:w="0" w:type="auto"/>
            <w:vMerge/>
          </w:tcPr>
          <w:p w14:paraId="1915F743"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7ABB73A4"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Public Administration </w:t>
            </w:r>
          </w:p>
        </w:tc>
        <w:tc>
          <w:tcPr>
            <w:tcW w:w="0" w:type="auto"/>
            <w:vMerge/>
          </w:tcPr>
          <w:p w14:paraId="0450648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1B2D2B98"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2EEE2190"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4A7012F5" w14:textId="77777777" w:rsidTr="00675DD2">
        <w:tc>
          <w:tcPr>
            <w:tcW w:w="0" w:type="auto"/>
            <w:vMerge/>
          </w:tcPr>
          <w:p w14:paraId="586E922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24E9B15F"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Taxation</w:t>
            </w:r>
          </w:p>
        </w:tc>
        <w:tc>
          <w:tcPr>
            <w:tcW w:w="0" w:type="auto"/>
            <w:vMerge/>
          </w:tcPr>
          <w:p w14:paraId="3446483A"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074DB430"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4B06441E"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0B4F8D6B" w14:textId="77777777" w:rsidTr="00675DD2">
        <w:tc>
          <w:tcPr>
            <w:tcW w:w="0" w:type="auto"/>
          </w:tcPr>
          <w:p w14:paraId="48941599"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740D6B31"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Business Administration Management</w:t>
            </w:r>
          </w:p>
        </w:tc>
        <w:tc>
          <w:tcPr>
            <w:tcW w:w="0" w:type="auto"/>
          </w:tcPr>
          <w:p w14:paraId="41D6241F"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4F3493B3"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2F131D15" w14:textId="77777777" w:rsidR="00F5063A" w:rsidRPr="00B315E0" w:rsidRDefault="00F5063A" w:rsidP="006611F6">
            <w:pPr>
              <w:spacing w:line="480" w:lineRule="auto"/>
              <w:jc w:val="both"/>
              <w:rPr>
                <w:rFonts w:asciiTheme="majorBidi" w:hAnsiTheme="majorBidi" w:cstheme="majorBidi"/>
                <w:sz w:val="24"/>
                <w:szCs w:val="24"/>
              </w:rPr>
            </w:pPr>
          </w:p>
        </w:tc>
      </w:tr>
      <w:tr w:rsidR="00675DD2" w:rsidRPr="00B315E0" w14:paraId="272A6629" w14:textId="77777777" w:rsidTr="00675DD2">
        <w:tc>
          <w:tcPr>
            <w:tcW w:w="0" w:type="auto"/>
            <w:vMerge w:val="restart"/>
            <w:vAlign w:val="center"/>
          </w:tcPr>
          <w:p w14:paraId="05F0ECBC"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School of Pure and Applied Science</w:t>
            </w:r>
          </w:p>
        </w:tc>
        <w:tc>
          <w:tcPr>
            <w:tcW w:w="0" w:type="auto"/>
          </w:tcPr>
          <w:p w14:paraId="06B697E1"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Agricultural Technology </w:t>
            </w:r>
          </w:p>
        </w:tc>
        <w:tc>
          <w:tcPr>
            <w:tcW w:w="0" w:type="auto"/>
            <w:vMerge w:val="restart"/>
            <w:vAlign w:val="center"/>
          </w:tcPr>
          <w:p w14:paraId="25ED5354"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Agricultural Technology</w:t>
            </w:r>
          </w:p>
        </w:tc>
        <w:tc>
          <w:tcPr>
            <w:tcW w:w="0" w:type="auto"/>
            <w:vMerge w:val="restart"/>
          </w:tcPr>
          <w:p w14:paraId="1CA2870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2222ABED"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04880CBB" w14:textId="77777777" w:rsidTr="00675DD2">
        <w:tc>
          <w:tcPr>
            <w:tcW w:w="0" w:type="auto"/>
            <w:vMerge/>
          </w:tcPr>
          <w:p w14:paraId="209DFC2D"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67E0168C"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Computer Science</w:t>
            </w:r>
          </w:p>
        </w:tc>
        <w:tc>
          <w:tcPr>
            <w:tcW w:w="0" w:type="auto"/>
            <w:vMerge/>
            <w:vAlign w:val="center"/>
          </w:tcPr>
          <w:p w14:paraId="1ACDEEA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69491E75"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35226BA3"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19800573" w14:textId="77777777" w:rsidTr="00675DD2">
        <w:tc>
          <w:tcPr>
            <w:tcW w:w="0" w:type="auto"/>
            <w:vMerge/>
          </w:tcPr>
          <w:p w14:paraId="725D2478"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7A4CF4D2"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Food Technology</w:t>
            </w:r>
          </w:p>
        </w:tc>
        <w:tc>
          <w:tcPr>
            <w:tcW w:w="0" w:type="auto"/>
            <w:vMerge/>
            <w:vAlign w:val="center"/>
          </w:tcPr>
          <w:p w14:paraId="75590569"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7331875A"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4E226B6D"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43883E85" w14:textId="77777777" w:rsidTr="00675DD2">
        <w:tc>
          <w:tcPr>
            <w:tcW w:w="0" w:type="auto"/>
            <w:vMerge/>
          </w:tcPr>
          <w:p w14:paraId="5F5DBFE0"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tcPr>
          <w:p w14:paraId="2A96EFEF"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Hospitality Management &amp; Technology</w:t>
            </w:r>
          </w:p>
        </w:tc>
        <w:tc>
          <w:tcPr>
            <w:tcW w:w="0" w:type="auto"/>
            <w:vMerge/>
            <w:vAlign w:val="center"/>
          </w:tcPr>
          <w:p w14:paraId="7B7F6B74" w14:textId="77777777" w:rsidR="00F5063A" w:rsidRPr="00B315E0" w:rsidRDefault="00F5063A" w:rsidP="006611F6">
            <w:pPr>
              <w:spacing w:line="480" w:lineRule="auto"/>
              <w:jc w:val="both"/>
              <w:rPr>
                <w:rFonts w:asciiTheme="majorBidi" w:hAnsiTheme="majorBidi" w:cstheme="majorBidi"/>
                <w:sz w:val="24"/>
                <w:szCs w:val="24"/>
              </w:rPr>
            </w:pPr>
          </w:p>
        </w:tc>
        <w:tc>
          <w:tcPr>
            <w:tcW w:w="0" w:type="auto"/>
            <w:vAlign w:val="center"/>
          </w:tcPr>
          <w:p w14:paraId="624A33DB" w14:textId="77777777" w:rsidR="00F5063A" w:rsidRPr="00B315E0" w:rsidRDefault="00F5063A"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115</w:t>
            </w:r>
          </w:p>
        </w:tc>
        <w:tc>
          <w:tcPr>
            <w:tcW w:w="0" w:type="auto"/>
            <w:vAlign w:val="center"/>
          </w:tcPr>
          <w:p w14:paraId="53B435FE" w14:textId="77777777" w:rsidR="00F5063A" w:rsidRPr="00B315E0" w:rsidRDefault="00974CFB"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24</w:t>
            </w:r>
          </w:p>
        </w:tc>
      </w:tr>
      <w:tr w:rsidR="00675DD2" w:rsidRPr="00B315E0" w14:paraId="6F363614" w14:textId="77777777" w:rsidTr="00675DD2">
        <w:tc>
          <w:tcPr>
            <w:tcW w:w="0" w:type="auto"/>
            <w:vMerge/>
          </w:tcPr>
          <w:p w14:paraId="5CD347B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3072F154"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Leisure and Tourism</w:t>
            </w:r>
          </w:p>
        </w:tc>
        <w:tc>
          <w:tcPr>
            <w:tcW w:w="0" w:type="auto"/>
            <w:vMerge/>
            <w:vAlign w:val="center"/>
          </w:tcPr>
          <w:p w14:paraId="44A0DFA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6AB210F1"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val="restart"/>
          </w:tcPr>
          <w:p w14:paraId="4C40DB9F"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5C8150DE" w14:textId="77777777" w:rsidTr="00675DD2">
        <w:tc>
          <w:tcPr>
            <w:tcW w:w="0" w:type="auto"/>
            <w:vMerge/>
          </w:tcPr>
          <w:p w14:paraId="0DC59CDF"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711FD75F"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Mathematics &amp; Statistics</w:t>
            </w:r>
          </w:p>
        </w:tc>
        <w:tc>
          <w:tcPr>
            <w:tcW w:w="0" w:type="auto"/>
            <w:vMerge/>
            <w:vAlign w:val="center"/>
          </w:tcPr>
          <w:p w14:paraId="6D9658D6"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3BDAF75D"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5A507ABB"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576344AE" w14:textId="77777777" w:rsidTr="00675DD2">
        <w:tc>
          <w:tcPr>
            <w:tcW w:w="0" w:type="auto"/>
            <w:vMerge/>
          </w:tcPr>
          <w:p w14:paraId="680834EE"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1DE377F6"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Nutrition &amp; Dietetics</w:t>
            </w:r>
          </w:p>
        </w:tc>
        <w:tc>
          <w:tcPr>
            <w:tcW w:w="0" w:type="auto"/>
            <w:vMerge/>
          </w:tcPr>
          <w:p w14:paraId="3A7DE89E"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0B51BD7C"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59DEE77B" w14:textId="77777777" w:rsidR="00675DD2" w:rsidRPr="00B315E0" w:rsidRDefault="00675DD2" w:rsidP="006611F6">
            <w:pPr>
              <w:spacing w:line="480" w:lineRule="auto"/>
              <w:jc w:val="both"/>
              <w:rPr>
                <w:rFonts w:asciiTheme="majorBidi" w:hAnsiTheme="majorBidi" w:cstheme="majorBidi"/>
                <w:sz w:val="24"/>
                <w:szCs w:val="24"/>
              </w:rPr>
            </w:pPr>
          </w:p>
        </w:tc>
      </w:tr>
      <w:tr w:rsidR="00675DD2" w:rsidRPr="00B315E0" w14:paraId="748DD3B3" w14:textId="77777777" w:rsidTr="00675DD2">
        <w:tc>
          <w:tcPr>
            <w:tcW w:w="0" w:type="auto"/>
            <w:vMerge/>
          </w:tcPr>
          <w:p w14:paraId="164EAFBD"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tcPr>
          <w:p w14:paraId="63B8A80B" w14:textId="77777777" w:rsidR="00675DD2" w:rsidRPr="00B315E0" w:rsidRDefault="00675DD2"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Science Laboratory Technology</w:t>
            </w:r>
          </w:p>
        </w:tc>
        <w:tc>
          <w:tcPr>
            <w:tcW w:w="0" w:type="auto"/>
            <w:vMerge/>
          </w:tcPr>
          <w:p w14:paraId="3E13ABA7"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13ACF099" w14:textId="77777777" w:rsidR="00675DD2" w:rsidRPr="00B315E0" w:rsidRDefault="00675DD2" w:rsidP="006611F6">
            <w:pPr>
              <w:spacing w:line="480" w:lineRule="auto"/>
              <w:jc w:val="both"/>
              <w:rPr>
                <w:rFonts w:asciiTheme="majorBidi" w:hAnsiTheme="majorBidi" w:cstheme="majorBidi"/>
                <w:sz w:val="24"/>
                <w:szCs w:val="24"/>
              </w:rPr>
            </w:pPr>
          </w:p>
        </w:tc>
        <w:tc>
          <w:tcPr>
            <w:tcW w:w="0" w:type="auto"/>
            <w:vMerge/>
          </w:tcPr>
          <w:p w14:paraId="6C96E9A2" w14:textId="77777777" w:rsidR="00675DD2" w:rsidRPr="00B315E0" w:rsidRDefault="00675DD2" w:rsidP="006611F6">
            <w:pPr>
              <w:spacing w:line="480" w:lineRule="auto"/>
              <w:jc w:val="both"/>
              <w:rPr>
                <w:rFonts w:asciiTheme="majorBidi" w:hAnsiTheme="majorBidi" w:cstheme="majorBidi"/>
                <w:sz w:val="24"/>
                <w:szCs w:val="24"/>
              </w:rPr>
            </w:pPr>
          </w:p>
        </w:tc>
      </w:tr>
      <w:tr w:rsidR="00F5063A" w:rsidRPr="00B315E0" w14:paraId="022230CE" w14:textId="77777777" w:rsidTr="00675DD2">
        <w:tc>
          <w:tcPr>
            <w:tcW w:w="0" w:type="auto"/>
            <w:vAlign w:val="center"/>
          </w:tcPr>
          <w:p w14:paraId="7FFF70EF" w14:textId="77777777" w:rsidR="00F5063A" w:rsidRPr="00B315E0" w:rsidRDefault="00F5063A"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Total</w:t>
            </w:r>
          </w:p>
        </w:tc>
        <w:tc>
          <w:tcPr>
            <w:tcW w:w="0" w:type="auto"/>
            <w:vAlign w:val="center"/>
          </w:tcPr>
          <w:p w14:paraId="059C8B38" w14:textId="77777777" w:rsidR="00F5063A" w:rsidRPr="00B315E0" w:rsidRDefault="00F5063A"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34</w:t>
            </w:r>
          </w:p>
        </w:tc>
        <w:tc>
          <w:tcPr>
            <w:tcW w:w="0" w:type="auto"/>
            <w:vAlign w:val="center"/>
          </w:tcPr>
          <w:p w14:paraId="6195A9B3" w14:textId="77777777" w:rsidR="00F5063A" w:rsidRPr="00B315E0" w:rsidRDefault="00F5063A"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5</w:t>
            </w:r>
          </w:p>
        </w:tc>
        <w:tc>
          <w:tcPr>
            <w:tcW w:w="0" w:type="auto"/>
          </w:tcPr>
          <w:p w14:paraId="459C275F" w14:textId="77777777" w:rsidR="00F5063A" w:rsidRPr="00B315E0" w:rsidRDefault="00F5063A"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910</w:t>
            </w:r>
          </w:p>
        </w:tc>
        <w:tc>
          <w:tcPr>
            <w:tcW w:w="0" w:type="auto"/>
          </w:tcPr>
          <w:p w14:paraId="129F3E35" w14:textId="77777777" w:rsidR="00F5063A" w:rsidRPr="00B315E0" w:rsidRDefault="00974CFB" w:rsidP="006611F6">
            <w:pPr>
              <w:spacing w:line="480" w:lineRule="auto"/>
              <w:jc w:val="both"/>
              <w:rPr>
                <w:rFonts w:asciiTheme="majorBidi" w:hAnsiTheme="majorBidi" w:cstheme="majorBidi"/>
                <w:b/>
                <w:sz w:val="24"/>
                <w:szCs w:val="24"/>
              </w:rPr>
            </w:pPr>
            <w:r w:rsidRPr="00B315E0">
              <w:rPr>
                <w:rFonts w:asciiTheme="majorBidi" w:hAnsiTheme="majorBidi" w:cstheme="majorBidi"/>
                <w:b/>
                <w:sz w:val="24"/>
                <w:szCs w:val="24"/>
              </w:rPr>
              <w:t>184</w:t>
            </w:r>
          </w:p>
        </w:tc>
      </w:tr>
    </w:tbl>
    <w:p w14:paraId="74B6EF21" w14:textId="77777777" w:rsidR="008C29C0" w:rsidRPr="00B315E0" w:rsidRDefault="00FA3C4A" w:rsidP="006611F6">
      <w:pPr>
        <w:spacing w:after="0" w:line="480" w:lineRule="auto"/>
        <w:jc w:val="both"/>
        <w:rPr>
          <w:rFonts w:asciiTheme="majorBidi" w:hAnsiTheme="majorBidi" w:cstheme="majorBidi"/>
          <w:sz w:val="24"/>
          <w:szCs w:val="24"/>
        </w:rPr>
      </w:pPr>
      <w:r w:rsidRPr="00B315E0">
        <w:rPr>
          <w:rFonts w:asciiTheme="majorBidi" w:hAnsiTheme="majorBidi" w:cstheme="majorBidi"/>
          <w:b/>
          <w:i/>
          <w:sz w:val="24"/>
          <w:szCs w:val="24"/>
        </w:rPr>
        <w:t>Source:</w:t>
      </w:r>
      <w:r w:rsidR="008C29C0" w:rsidRPr="00B315E0">
        <w:rPr>
          <w:rFonts w:asciiTheme="majorBidi" w:hAnsiTheme="majorBidi" w:cstheme="majorBidi"/>
          <w:b/>
          <w:i/>
          <w:sz w:val="24"/>
          <w:szCs w:val="24"/>
        </w:rPr>
        <w:t xml:space="preserve"> Ada</w:t>
      </w:r>
      <w:r w:rsidRPr="00B315E0">
        <w:rPr>
          <w:rFonts w:asciiTheme="majorBidi" w:hAnsiTheme="majorBidi" w:cstheme="majorBidi"/>
          <w:b/>
          <w:i/>
          <w:sz w:val="24"/>
          <w:szCs w:val="24"/>
        </w:rPr>
        <w:t xml:space="preserve">pted from Examination, Records &amp; Result </w:t>
      </w:r>
      <w:proofErr w:type="gramStart"/>
      <w:r w:rsidRPr="00B315E0">
        <w:rPr>
          <w:rFonts w:asciiTheme="majorBidi" w:hAnsiTheme="majorBidi" w:cstheme="majorBidi"/>
          <w:b/>
          <w:i/>
          <w:sz w:val="24"/>
          <w:szCs w:val="24"/>
        </w:rPr>
        <w:t>Department</w:t>
      </w:r>
      <w:r w:rsidR="00595383" w:rsidRPr="00B315E0">
        <w:rPr>
          <w:rFonts w:asciiTheme="majorBidi" w:hAnsiTheme="majorBidi" w:cstheme="majorBidi"/>
          <w:b/>
          <w:i/>
          <w:sz w:val="24"/>
          <w:szCs w:val="24"/>
        </w:rPr>
        <w:t>(</w:t>
      </w:r>
      <w:proofErr w:type="gramEnd"/>
      <w:r w:rsidR="00595383" w:rsidRPr="00B315E0">
        <w:rPr>
          <w:rFonts w:asciiTheme="majorBidi" w:hAnsiTheme="majorBidi" w:cstheme="majorBidi"/>
          <w:b/>
          <w:i/>
          <w:sz w:val="24"/>
          <w:szCs w:val="24"/>
        </w:rPr>
        <w:t>2021)</w:t>
      </w:r>
    </w:p>
    <w:p w14:paraId="2900A9D9" w14:textId="77777777" w:rsidR="00E61C19" w:rsidRPr="00B315E0" w:rsidRDefault="00E61C19" w:rsidP="006611F6">
      <w:pPr>
        <w:pStyle w:val="ListParagraph"/>
        <w:spacing w:after="40" w:line="480" w:lineRule="auto"/>
        <w:ind w:left="510" w:right="397"/>
        <w:jc w:val="both"/>
        <w:rPr>
          <w:rFonts w:asciiTheme="majorBidi" w:hAnsiTheme="majorBidi" w:cstheme="majorBidi"/>
          <w:sz w:val="24"/>
          <w:szCs w:val="24"/>
        </w:rPr>
      </w:pPr>
    </w:p>
    <w:p w14:paraId="1980A0C2" w14:textId="77777777" w:rsidR="00E61C19" w:rsidRPr="00B315E0" w:rsidRDefault="00E61C19" w:rsidP="006611F6">
      <w:pPr>
        <w:pStyle w:val="Heading2"/>
        <w:numPr>
          <w:ilvl w:val="1"/>
          <w:numId w:val="2"/>
        </w:numPr>
        <w:spacing w:after="40" w:line="480" w:lineRule="auto"/>
        <w:rPr>
          <w:rFonts w:asciiTheme="majorBidi" w:hAnsiTheme="majorBidi" w:cstheme="majorBidi"/>
          <w:sz w:val="24"/>
          <w:szCs w:val="24"/>
        </w:rPr>
      </w:pPr>
      <w:r w:rsidRPr="00B315E0">
        <w:rPr>
          <w:rFonts w:asciiTheme="majorBidi" w:hAnsiTheme="majorBidi" w:cstheme="majorBidi"/>
          <w:sz w:val="24"/>
          <w:szCs w:val="24"/>
        </w:rPr>
        <w:t>RESULTS AND DISCUSSION</w:t>
      </w:r>
    </w:p>
    <w:p w14:paraId="76A3EB6B" w14:textId="77777777" w:rsidR="005D0F4C" w:rsidRPr="00B315E0" w:rsidRDefault="008C29C0" w:rsidP="006611F6">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Logistic regression of psychological factors of risk, attitudes, norms, and toilet space ma</w:t>
      </w:r>
      <w:r w:rsidR="00512946" w:rsidRPr="00B315E0">
        <w:rPr>
          <w:rFonts w:asciiTheme="majorBidi" w:hAnsiTheme="majorBidi" w:cstheme="majorBidi"/>
          <w:sz w:val="24"/>
          <w:szCs w:val="24"/>
        </w:rPr>
        <w:t xml:space="preserve">nagement was carried out </w:t>
      </w:r>
      <w:proofErr w:type="gramStart"/>
      <w:r w:rsidR="00512946" w:rsidRPr="00B315E0">
        <w:rPr>
          <w:rFonts w:asciiTheme="majorBidi" w:hAnsiTheme="majorBidi" w:cstheme="majorBidi"/>
          <w:sz w:val="24"/>
          <w:szCs w:val="24"/>
        </w:rPr>
        <w:t xml:space="preserve">on </w:t>
      </w:r>
      <w:r w:rsidR="00015F0F" w:rsidRPr="00B315E0">
        <w:rPr>
          <w:rFonts w:asciiTheme="majorBidi" w:hAnsiTheme="majorBidi" w:cstheme="majorBidi"/>
          <w:sz w:val="24"/>
          <w:szCs w:val="24"/>
        </w:rPr>
        <w:t xml:space="preserve"> students</w:t>
      </w:r>
      <w:proofErr w:type="gramEnd"/>
      <w:r w:rsidRPr="00B315E0">
        <w:rPr>
          <w:rFonts w:asciiTheme="majorBidi" w:hAnsiTheme="majorBidi" w:cstheme="majorBidi"/>
          <w:sz w:val="24"/>
          <w:szCs w:val="24"/>
        </w:rPr>
        <w:t xml:space="preserve">. </w:t>
      </w:r>
      <w:r w:rsidR="00512946" w:rsidRPr="00B315E0">
        <w:rPr>
          <w:rFonts w:asciiTheme="majorBidi" w:hAnsiTheme="majorBidi" w:cstheme="majorBidi"/>
          <w:sz w:val="24"/>
          <w:szCs w:val="24"/>
        </w:rPr>
        <w:t xml:space="preserve">Risk, Attitude, Norm, Ability, Self-regulation (RANAS) model adopted by Inauen </w:t>
      </w:r>
      <w:r w:rsidR="00512946" w:rsidRPr="00B315E0">
        <w:rPr>
          <w:rFonts w:asciiTheme="majorBidi" w:hAnsiTheme="majorBidi" w:cstheme="majorBidi"/>
          <w:i/>
          <w:sz w:val="24"/>
          <w:szCs w:val="24"/>
        </w:rPr>
        <w:t>et al</w:t>
      </w:r>
      <w:r w:rsidR="00512946" w:rsidRPr="00B315E0">
        <w:rPr>
          <w:rFonts w:asciiTheme="majorBidi" w:hAnsiTheme="majorBidi" w:cstheme="majorBidi"/>
          <w:sz w:val="24"/>
          <w:szCs w:val="24"/>
        </w:rPr>
        <w:t xml:space="preserve">. (2010), Graf </w:t>
      </w:r>
      <w:r w:rsidR="00512946" w:rsidRPr="00B315E0">
        <w:rPr>
          <w:rFonts w:asciiTheme="majorBidi" w:hAnsiTheme="majorBidi" w:cstheme="majorBidi"/>
          <w:i/>
          <w:sz w:val="24"/>
          <w:szCs w:val="24"/>
        </w:rPr>
        <w:t>et al.</w:t>
      </w:r>
      <w:r w:rsidR="00512946" w:rsidRPr="00B315E0">
        <w:rPr>
          <w:rFonts w:asciiTheme="majorBidi" w:hAnsiTheme="majorBidi" w:cstheme="majorBidi"/>
          <w:sz w:val="24"/>
          <w:szCs w:val="24"/>
        </w:rPr>
        <w:t xml:space="preserve"> (2008), and Alemu </w:t>
      </w:r>
      <w:r w:rsidR="00512946" w:rsidRPr="00B315E0">
        <w:rPr>
          <w:rFonts w:asciiTheme="majorBidi" w:hAnsiTheme="majorBidi" w:cstheme="majorBidi"/>
          <w:i/>
          <w:sz w:val="24"/>
          <w:szCs w:val="24"/>
        </w:rPr>
        <w:t>et al</w:t>
      </w:r>
      <w:r w:rsidR="00512946" w:rsidRPr="00B315E0">
        <w:rPr>
          <w:rFonts w:asciiTheme="majorBidi" w:hAnsiTheme="majorBidi" w:cstheme="majorBidi"/>
          <w:sz w:val="24"/>
          <w:szCs w:val="24"/>
        </w:rPr>
        <w:t xml:space="preserve">. (2018) to expatiate on the psychological variables for predicting Water, Hygiene and Sanitation (WASH) </w:t>
      </w:r>
      <w:proofErr w:type="spellStart"/>
      <w:r w:rsidR="00512946" w:rsidRPr="00B315E0">
        <w:rPr>
          <w:rFonts w:asciiTheme="majorBidi" w:hAnsiTheme="majorBidi" w:cstheme="majorBidi"/>
          <w:sz w:val="24"/>
          <w:szCs w:val="24"/>
        </w:rPr>
        <w:t>behavio</w:t>
      </w:r>
      <w:r w:rsidR="005D0F4C" w:rsidRPr="00B315E0">
        <w:rPr>
          <w:rFonts w:asciiTheme="majorBidi" w:hAnsiTheme="majorBidi" w:cstheme="majorBidi"/>
          <w:sz w:val="24"/>
          <w:szCs w:val="24"/>
        </w:rPr>
        <w:t>urs</w:t>
      </w:r>
      <w:proofErr w:type="spellEnd"/>
      <w:r w:rsidR="005D0F4C" w:rsidRPr="00B315E0">
        <w:rPr>
          <w:rFonts w:asciiTheme="majorBidi" w:hAnsiTheme="majorBidi" w:cstheme="majorBidi"/>
          <w:sz w:val="24"/>
          <w:szCs w:val="24"/>
        </w:rPr>
        <w:t xml:space="preserve"> was </w:t>
      </w:r>
      <w:r w:rsidR="005D0F4C" w:rsidRPr="00B315E0">
        <w:rPr>
          <w:rFonts w:asciiTheme="majorBidi" w:hAnsiTheme="majorBidi" w:cstheme="majorBidi"/>
          <w:sz w:val="24"/>
          <w:szCs w:val="24"/>
        </w:rPr>
        <w:lastRenderedPageBreak/>
        <w:t xml:space="preserve">modified to Risk, Attitude, Norms and Toilet Space </w:t>
      </w:r>
      <w:proofErr w:type="spellStart"/>
      <w:r w:rsidR="005D0F4C" w:rsidRPr="00B315E0">
        <w:rPr>
          <w:rFonts w:asciiTheme="majorBidi" w:hAnsiTheme="majorBidi" w:cstheme="majorBidi"/>
          <w:sz w:val="24"/>
          <w:szCs w:val="24"/>
        </w:rPr>
        <w:t>Mnagement</w:t>
      </w:r>
      <w:proofErr w:type="spellEnd"/>
      <w:r w:rsidR="00512946" w:rsidRPr="00B315E0">
        <w:rPr>
          <w:rFonts w:asciiTheme="majorBidi" w:hAnsiTheme="majorBidi" w:cstheme="majorBidi"/>
          <w:sz w:val="24"/>
          <w:szCs w:val="24"/>
        </w:rPr>
        <w:t xml:space="preserve"> </w:t>
      </w:r>
      <w:r w:rsidR="005D0F4C" w:rsidRPr="00B315E0">
        <w:rPr>
          <w:rFonts w:asciiTheme="majorBidi" w:hAnsiTheme="majorBidi" w:cstheme="majorBidi"/>
          <w:sz w:val="24"/>
          <w:szCs w:val="24"/>
        </w:rPr>
        <w:t>(</w:t>
      </w:r>
      <w:r w:rsidR="00512946" w:rsidRPr="00B315E0">
        <w:rPr>
          <w:rFonts w:asciiTheme="majorBidi" w:hAnsiTheme="majorBidi" w:cstheme="majorBidi"/>
          <w:sz w:val="24"/>
          <w:szCs w:val="24"/>
        </w:rPr>
        <w:t>RANT</w:t>
      </w:r>
      <w:r w:rsidR="005D0F4C" w:rsidRPr="00B315E0">
        <w:rPr>
          <w:rFonts w:asciiTheme="majorBidi" w:hAnsiTheme="majorBidi" w:cstheme="majorBidi"/>
          <w:sz w:val="24"/>
          <w:szCs w:val="24"/>
        </w:rPr>
        <w:t>)</w:t>
      </w:r>
      <w:r w:rsidR="00512946" w:rsidRPr="00B315E0">
        <w:rPr>
          <w:rFonts w:asciiTheme="majorBidi" w:hAnsiTheme="majorBidi" w:cstheme="majorBidi"/>
          <w:sz w:val="24"/>
          <w:szCs w:val="24"/>
        </w:rPr>
        <w:t xml:space="preserve"> in order to achieve a conceptual fit with the peculiar pragmatic realities of the study area, with respect to open defecation.  </w:t>
      </w:r>
    </w:p>
    <w:p w14:paraId="098B69E0" w14:textId="77777777" w:rsidR="005D0F4C" w:rsidRPr="00B315E0" w:rsidRDefault="00D3071E" w:rsidP="00D3071E">
      <w:pPr>
        <w:autoSpaceDE w:val="0"/>
        <w:autoSpaceDN w:val="0"/>
        <w:adjustRightInd w:val="0"/>
        <w:spacing w:after="0" w:line="480" w:lineRule="auto"/>
        <w:jc w:val="center"/>
        <w:rPr>
          <w:rFonts w:asciiTheme="majorBidi" w:hAnsiTheme="majorBidi" w:cstheme="majorBidi"/>
          <w:sz w:val="24"/>
          <w:szCs w:val="24"/>
        </w:rPr>
      </w:pPr>
      <w:r w:rsidRPr="00B315E0">
        <w:rPr>
          <w:rFonts w:asciiTheme="majorBidi" w:hAnsiTheme="majorBidi" w:cstheme="majorBidi"/>
          <w:b/>
          <w:bCs/>
          <w:color w:val="000000"/>
          <w:sz w:val="24"/>
          <w:szCs w:val="24"/>
        </w:rPr>
        <w:t>Table 2</w:t>
      </w:r>
      <w:r w:rsidR="005D0F4C" w:rsidRPr="00B315E0">
        <w:rPr>
          <w:rFonts w:asciiTheme="majorBidi" w:hAnsiTheme="majorBidi" w:cstheme="majorBidi"/>
          <w:b/>
          <w:bCs/>
          <w:color w:val="000000"/>
          <w:sz w:val="24"/>
          <w:szCs w:val="24"/>
        </w:rPr>
        <w:t xml:space="preserve">    Descriptive Analysis for Risks</w:t>
      </w:r>
    </w:p>
    <w:tbl>
      <w:tblPr>
        <w:tblStyle w:val="TableGrid"/>
        <w:tblW w:w="0" w:type="auto"/>
        <w:tblInd w:w="-455" w:type="dxa"/>
        <w:tblLook w:val="04A0" w:firstRow="1" w:lastRow="0" w:firstColumn="1" w:lastColumn="0" w:noHBand="0" w:noVBand="1"/>
      </w:tblPr>
      <w:tblGrid>
        <w:gridCol w:w="4102"/>
        <w:gridCol w:w="696"/>
        <w:gridCol w:w="1297"/>
        <w:gridCol w:w="1336"/>
        <w:gridCol w:w="883"/>
        <w:gridCol w:w="1491"/>
      </w:tblGrid>
      <w:tr w:rsidR="005D0F4C" w:rsidRPr="00B315E0" w14:paraId="408D6A38" w14:textId="77777777" w:rsidTr="00060B48">
        <w:tc>
          <w:tcPr>
            <w:tcW w:w="0" w:type="auto"/>
          </w:tcPr>
          <w:p w14:paraId="44696F8C"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Risk</w:t>
            </w:r>
          </w:p>
        </w:tc>
        <w:tc>
          <w:tcPr>
            <w:tcW w:w="0" w:type="auto"/>
          </w:tcPr>
          <w:p w14:paraId="1BE9180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w:t>
            </w:r>
          </w:p>
        </w:tc>
        <w:tc>
          <w:tcPr>
            <w:tcW w:w="0" w:type="auto"/>
          </w:tcPr>
          <w:p w14:paraId="584C0AB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Minimum</w:t>
            </w:r>
          </w:p>
        </w:tc>
        <w:tc>
          <w:tcPr>
            <w:tcW w:w="0" w:type="auto"/>
          </w:tcPr>
          <w:p w14:paraId="78446C4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Maximum</w:t>
            </w:r>
          </w:p>
        </w:tc>
        <w:tc>
          <w:tcPr>
            <w:tcW w:w="0" w:type="auto"/>
          </w:tcPr>
          <w:p w14:paraId="73FA5FB7"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Mean</w:t>
            </w:r>
          </w:p>
        </w:tc>
        <w:tc>
          <w:tcPr>
            <w:tcW w:w="0" w:type="auto"/>
          </w:tcPr>
          <w:p w14:paraId="6736E8CA" w14:textId="77777777" w:rsidR="005D0F4C" w:rsidRPr="00B315E0" w:rsidRDefault="005D0F4C" w:rsidP="006611F6">
            <w:pPr>
              <w:tabs>
                <w:tab w:val="center" w:pos="690"/>
              </w:tabs>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Std. Deviation</w:t>
            </w:r>
          </w:p>
        </w:tc>
      </w:tr>
      <w:tr w:rsidR="005D0F4C" w:rsidRPr="00B315E0" w14:paraId="40574102" w14:textId="77777777" w:rsidTr="00060B48">
        <w:tc>
          <w:tcPr>
            <w:tcW w:w="0" w:type="auto"/>
          </w:tcPr>
          <w:p w14:paraId="0C30C236"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color w:val="000000"/>
                <w:sz w:val="24"/>
                <w:szCs w:val="24"/>
              </w:rPr>
              <w:t>The high rate of cont</w:t>
            </w:r>
            <w:r w:rsidR="00C7341E" w:rsidRPr="00B315E0">
              <w:rPr>
                <w:rFonts w:asciiTheme="majorBidi" w:hAnsiTheme="majorBidi" w:cstheme="majorBidi"/>
                <w:color w:val="000000"/>
                <w:sz w:val="24"/>
                <w:szCs w:val="24"/>
              </w:rPr>
              <w:t>r</w:t>
            </w:r>
            <w:r w:rsidRPr="00B315E0">
              <w:rPr>
                <w:rFonts w:asciiTheme="majorBidi" w:hAnsiTheme="majorBidi" w:cstheme="majorBidi"/>
                <w:color w:val="000000"/>
                <w:sz w:val="24"/>
                <w:szCs w:val="24"/>
              </w:rPr>
              <w:t xml:space="preserve">acting toilet disease (by </w:t>
            </w:r>
            <w:proofErr w:type="spellStart"/>
            <w:proofErr w:type="gramStart"/>
            <w:r w:rsidRPr="00B315E0">
              <w:rPr>
                <w:rFonts w:asciiTheme="majorBidi" w:hAnsiTheme="majorBidi" w:cstheme="majorBidi"/>
                <w:color w:val="000000"/>
                <w:sz w:val="24"/>
                <w:szCs w:val="24"/>
              </w:rPr>
              <w:t>females,most</w:t>
            </w:r>
            <w:proofErr w:type="spellEnd"/>
            <w:proofErr w:type="gramEnd"/>
            <w:r w:rsidRPr="00B315E0">
              <w:rPr>
                <w:rFonts w:asciiTheme="majorBidi" w:hAnsiTheme="majorBidi" w:cstheme="majorBidi"/>
                <w:color w:val="000000"/>
                <w:sz w:val="24"/>
                <w:szCs w:val="24"/>
              </w:rPr>
              <w:t xml:space="preserve"> especially)</w:t>
            </w:r>
          </w:p>
        </w:tc>
        <w:tc>
          <w:tcPr>
            <w:tcW w:w="0" w:type="auto"/>
            <w:vAlign w:val="center"/>
          </w:tcPr>
          <w:p w14:paraId="45973941"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557C4FD3"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1D0F29FF"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69CAD508"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3.89</w:t>
            </w:r>
          </w:p>
        </w:tc>
        <w:tc>
          <w:tcPr>
            <w:tcW w:w="0" w:type="auto"/>
            <w:vAlign w:val="center"/>
          </w:tcPr>
          <w:p w14:paraId="255B72F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.977</w:t>
            </w:r>
          </w:p>
        </w:tc>
      </w:tr>
      <w:tr w:rsidR="005D0F4C" w:rsidRPr="00B315E0" w14:paraId="10365601" w14:textId="77777777" w:rsidTr="00060B48">
        <w:tc>
          <w:tcPr>
            <w:tcW w:w="0" w:type="auto"/>
          </w:tcPr>
          <w:p w14:paraId="6E65AF2F"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color w:val="000000"/>
                <w:sz w:val="24"/>
                <w:szCs w:val="24"/>
              </w:rPr>
              <w:t>The possibility of been infected with diarrhea</w:t>
            </w:r>
          </w:p>
        </w:tc>
        <w:tc>
          <w:tcPr>
            <w:tcW w:w="0" w:type="auto"/>
            <w:vAlign w:val="center"/>
          </w:tcPr>
          <w:p w14:paraId="4DFE8686"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387BA49D"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7A66DE05"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57604E7D"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3.95</w:t>
            </w:r>
          </w:p>
        </w:tc>
        <w:tc>
          <w:tcPr>
            <w:tcW w:w="0" w:type="auto"/>
            <w:vAlign w:val="center"/>
          </w:tcPr>
          <w:p w14:paraId="24B0082C"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.923</w:t>
            </w:r>
          </w:p>
        </w:tc>
      </w:tr>
      <w:tr w:rsidR="005D0F4C" w:rsidRPr="00B315E0" w14:paraId="347E35C9" w14:textId="77777777" w:rsidTr="00060B48">
        <w:tc>
          <w:tcPr>
            <w:tcW w:w="0" w:type="auto"/>
          </w:tcPr>
          <w:p w14:paraId="0F8E2BEC"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color w:val="000000"/>
                <w:sz w:val="24"/>
                <w:szCs w:val="24"/>
              </w:rPr>
              <w:t>The possibility of cholera infection</w:t>
            </w:r>
          </w:p>
        </w:tc>
        <w:tc>
          <w:tcPr>
            <w:tcW w:w="0" w:type="auto"/>
            <w:vAlign w:val="center"/>
          </w:tcPr>
          <w:p w14:paraId="5C37C21E"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621EDA6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54ACA12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7DAEBD1D"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3.87</w:t>
            </w:r>
          </w:p>
        </w:tc>
        <w:tc>
          <w:tcPr>
            <w:tcW w:w="0" w:type="auto"/>
            <w:vAlign w:val="center"/>
          </w:tcPr>
          <w:p w14:paraId="3399F5F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.959</w:t>
            </w:r>
          </w:p>
        </w:tc>
      </w:tr>
      <w:tr w:rsidR="005D0F4C" w:rsidRPr="00B315E0" w14:paraId="647F29EA" w14:textId="77777777" w:rsidTr="00060B48">
        <w:tc>
          <w:tcPr>
            <w:tcW w:w="0" w:type="auto"/>
          </w:tcPr>
          <w:p w14:paraId="68E2422C"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color w:val="000000"/>
                <w:sz w:val="24"/>
                <w:szCs w:val="24"/>
              </w:rPr>
              <w:t>The perpetual feeling nausea each time the toilets are used</w:t>
            </w:r>
          </w:p>
        </w:tc>
        <w:tc>
          <w:tcPr>
            <w:tcW w:w="0" w:type="auto"/>
            <w:vAlign w:val="center"/>
          </w:tcPr>
          <w:p w14:paraId="4B11903D"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7BD75078"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0E370368"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6F8A7157"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3.87</w:t>
            </w:r>
          </w:p>
        </w:tc>
        <w:tc>
          <w:tcPr>
            <w:tcW w:w="0" w:type="auto"/>
            <w:vAlign w:val="center"/>
          </w:tcPr>
          <w:p w14:paraId="2D2AF82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.852</w:t>
            </w:r>
          </w:p>
        </w:tc>
      </w:tr>
      <w:tr w:rsidR="005D0F4C" w:rsidRPr="00B315E0" w14:paraId="52418C9B" w14:textId="77777777" w:rsidTr="00060B48">
        <w:tc>
          <w:tcPr>
            <w:tcW w:w="0" w:type="auto"/>
            <w:vAlign w:val="center"/>
          </w:tcPr>
          <w:p w14:paraId="7D77DADC" w14:textId="77777777" w:rsidR="005D0F4C" w:rsidRPr="00B315E0" w:rsidRDefault="00187848"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M</w:t>
            </w:r>
            <w:r w:rsidR="005D0F4C" w:rsidRPr="00B315E0">
              <w:rPr>
                <w:rFonts w:asciiTheme="majorBidi" w:hAnsiTheme="majorBidi" w:cstheme="majorBidi"/>
                <w:b/>
                <w:color w:val="000000"/>
                <w:sz w:val="24"/>
                <w:szCs w:val="24"/>
              </w:rPr>
              <w:t>ean score</w:t>
            </w:r>
          </w:p>
        </w:tc>
        <w:tc>
          <w:tcPr>
            <w:tcW w:w="0" w:type="auto"/>
            <w:vAlign w:val="center"/>
          </w:tcPr>
          <w:p w14:paraId="7A14167D" w14:textId="77777777" w:rsidR="005D0F4C" w:rsidRPr="00B315E0" w:rsidRDefault="005D0F4C" w:rsidP="006611F6">
            <w:pPr>
              <w:autoSpaceDE w:val="0"/>
              <w:autoSpaceDN w:val="0"/>
              <w:adjustRightInd w:val="0"/>
              <w:spacing w:line="480" w:lineRule="auto"/>
              <w:ind w:right="60"/>
              <w:jc w:val="both"/>
              <w:rPr>
                <w:rFonts w:asciiTheme="majorBidi" w:hAnsiTheme="majorBidi" w:cstheme="majorBidi"/>
                <w:b/>
                <w:color w:val="000000"/>
                <w:sz w:val="24"/>
                <w:szCs w:val="24"/>
              </w:rPr>
            </w:pPr>
          </w:p>
        </w:tc>
        <w:tc>
          <w:tcPr>
            <w:tcW w:w="0" w:type="auto"/>
            <w:vAlign w:val="center"/>
          </w:tcPr>
          <w:p w14:paraId="6FAFC14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vAlign w:val="center"/>
          </w:tcPr>
          <w:p w14:paraId="4495C097"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vAlign w:val="center"/>
          </w:tcPr>
          <w:p w14:paraId="400A42F0"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3.89</w:t>
            </w:r>
          </w:p>
        </w:tc>
        <w:tc>
          <w:tcPr>
            <w:tcW w:w="0" w:type="auto"/>
            <w:vAlign w:val="center"/>
          </w:tcPr>
          <w:p w14:paraId="64B6C21C"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p>
        </w:tc>
      </w:tr>
    </w:tbl>
    <w:p w14:paraId="37BBE762" w14:textId="77777777" w:rsidR="005D0F4C" w:rsidRPr="00B315E0" w:rsidRDefault="005D0F4C" w:rsidP="006611F6">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Source: Field Survey 2021</w:t>
      </w:r>
    </w:p>
    <w:p w14:paraId="3EA8629C" w14:textId="77777777" w:rsidR="005D0F4C" w:rsidRPr="00B315E0" w:rsidRDefault="00187848" w:rsidP="00187848">
      <w:pPr>
        <w:autoSpaceDE w:val="0"/>
        <w:autoSpaceDN w:val="0"/>
        <w:adjustRightInd w:val="0"/>
        <w:spacing w:after="0" w:line="480" w:lineRule="auto"/>
        <w:jc w:val="center"/>
        <w:rPr>
          <w:rFonts w:asciiTheme="majorBidi" w:hAnsiTheme="majorBidi" w:cstheme="majorBidi"/>
          <w:sz w:val="24"/>
          <w:szCs w:val="24"/>
        </w:rPr>
      </w:pPr>
      <w:r w:rsidRPr="00B315E0">
        <w:rPr>
          <w:rFonts w:asciiTheme="majorBidi" w:hAnsiTheme="majorBidi" w:cstheme="majorBidi"/>
          <w:b/>
          <w:bCs/>
          <w:color w:val="000000"/>
          <w:sz w:val="24"/>
          <w:szCs w:val="24"/>
        </w:rPr>
        <w:t xml:space="preserve">Table 3:  </w:t>
      </w:r>
      <w:r w:rsidR="005D0F4C" w:rsidRPr="00B315E0">
        <w:rPr>
          <w:rFonts w:asciiTheme="majorBidi" w:hAnsiTheme="majorBidi" w:cstheme="majorBidi"/>
          <w:b/>
          <w:bCs/>
          <w:color w:val="000000"/>
          <w:sz w:val="24"/>
          <w:szCs w:val="24"/>
        </w:rPr>
        <w:t xml:space="preserve"> Descriptive Analysis for Attitudes</w:t>
      </w:r>
    </w:p>
    <w:tbl>
      <w:tblPr>
        <w:tblStyle w:val="TableGrid"/>
        <w:tblW w:w="0" w:type="auto"/>
        <w:tblInd w:w="-455" w:type="dxa"/>
        <w:tblLook w:val="04A0" w:firstRow="1" w:lastRow="0" w:firstColumn="1" w:lastColumn="0" w:noHBand="0" w:noVBand="1"/>
      </w:tblPr>
      <w:tblGrid>
        <w:gridCol w:w="4242"/>
        <w:gridCol w:w="696"/>
        <w:gridCol w:w="1297"/>
        <w:gridCol w:w="1336"/>
        <w:gridCol w:w="883"/>
        <w:gridCol w:w="1351"/>
      </w:tblGrid>
      <w:tr w:rsidR="005D0F4C" w:rsidRPr="00B315E0" w14:paraId="09367663" w14:textId="77777777" w:rsidTr="00060B48">
        <w:tc>
          <w:tcPr>
            <w:tcW w:w="0" w:type="auto"/>
          </w:tcPr>
          <w:p w14:paraId="5CDBC380"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color w:val="000000"/>
                <w:sz w:val="24"/>
                <w:szCs w:val="24"/>
              </w:rPr>
            </w:pPr>
            <w:r w:rsidRPr="00B315E0">
              <w:rPr>
                <w:rFonts w:asciiTheme="majorBidi" w:eastAsia="TimesNewRoman" w:hAnsiTheme="majorBidi" w:cstheme="majorBidi"/>
                <w:color w:val="000000"/>
                <w:sz w:val="24"/>
                <w:szCs w:val="24"/>
              </w:rPr>
              <w:t>Attitudes</w:t>
            </w:r>
          </w:p>
        </w:tc>
        <w:tc>
          <w:tcPr>
            <w:tcW w:w="0" w:type="auto"/>
          </w:tcPr>
          <w:p w14:paraId="75E7F49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w:t>
            </w:r>
          </w:p>
        </w:tc>
        <w:tc>
          <w:tcPr>
            <w:tcW w:w="0" w:type="auto"/>
          </w:tcPr>
          <w:p w14:paraId="5EA0398C"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Minimum</w:t>
            </w:r>
          </w:p>
        </w:tc>
        <w:tc>
          <w:tcPr>
            <w:tcW w:w="0" w:type="auto"/>
          </w:tcPr>
          <w:p w14:paraId="43CC9C48"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Maximum</w:t>
            </w:r>
          </w:p>
        </w:tc>
        <w:tc>
          <w:tcPr>
            <w:tcW w:w="0" w:type="auto"/>
          </w:tcPr>
          <w:p w14:paraId="1B9449A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Mean</w:t>
            </w:r>
          </w:p>
        </w:tc>
        <w:tc>
          <w:tcPr>
            <w:tcW w:w="0" w:type="auto"/>
          </w:tcPr>
          <w:p w14:paraId="22D9664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Std. Deviation</w:t>
            </w:r>
          </w:p>
        </w:tc>
      </w:tr>
      <w:tr w:rsidR="0097639C" w:rsidRPr="00B315E0" w14:paraId="0342E7C8" w14:textId="77777777" w:rsidTr="00060B48">
        <w:tc>
          <w:tcPr>
            <w:tcW w:w="0" w:type="auto"/>
            <w:vAlign w:val="center"/>
          </w:tcPr>
          <w:p w14:paraId="09686259"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Whenever we are pressed and not in class</w:t>
            </w:r>
          </w:p>
        </w:tc>
        <w:tc>
          <w:tcPr>
            <w:tcW w:w="0" w:type="auto"/>
            <w:vAlign w:val="center"/>
          </w:tcPr>
          <w:p w14:paraId="0491B485"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64C71108"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43E53B05"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4C1603DC"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3.54</w:t>
            </w:r>
          </w:p>
        </w:tc>
        <w:tc>
          <w:tcPr>
            <w:tcW w:w="0" w:type="auto"/>
            <w:vAlign w:val="center"/>
          </w:tcPr>
          <w:p w14:paraId="039EEEFC"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1.167</w:t>
            </w:r>
          </w:p>
        </w:tc>
      </w:tr>
      <w:tr w:rsidR="0097639C" w:rsidRPr="00B315E0" w14:paraId="2B2B7690" w14:textId="77777777" w:rsidTr="00060B48">
        <w:tc>
          <w:tcPr>
            <w:tcW w:w="0" w:type="auto"/>
            <w:vAlign w:val="center"/>
          </w:tcPr>
          <w:p w14:paraId="38C299E8"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We do not bother to check whether there are public facilities in the environment at the point we get pressed</w:t>
            </w:r>
          </w:p>
        </w:tc>
        <w:tc>
          <w:tcPr>
            <w:tcW w:w="0" w:type="auto"/>
            <w:vAlign w:val="center"/>
          </w:tcPr>
          <w:p w14:paraId="1C97203E"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6CBCB58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1E8CCF11"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1AF07C8B"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2.93</w:t>
            </w:r>
          </w:p>
        </w:tc>
        <w:tc>
          <w:tcPr>
            <w:tcW w:w="0" w:type="auto"/>
            <w:vAlign w:val="center"/>
          </w:tcPr>
          <w:p w14:paraId="16E6B14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1.333</w:t>
            </w:r>
          </w:p>
        </w:tc>
      </w:tr>
      <w:tr w:rsidR="005D0F4C" w:rsidRPr="00B315E0" w14:paraId="305BE6F9" w14:textId="77777777" w:rsidTr="00060B48">
        <w:tc>
          <w:tcPr>
            <w:tcW w:w="0" w:type="auto"/>
            <w:vAlign w:val="center"/>
          </w:tcPr>
          <w:p w14:paraId="3D704BA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lastRenderedPageBreak/>
              <w:t xml:space="preserve">We enjoy defecating in the open even when we are aware clean toilets are </w:t>
            </w:r>
            <w:proofErr w:type="spellStart"/>
            <w:proofErr w:type="gramStart"/>
            <w:r w:rsidRPr="00B315E0">
              <w:rPr>
                <w:rFonts w:asciiTheme="majorBidi" w:hAnsiTheme="majorBidi" w:cstheme="majorBidi"/>
                <w:color w:val="000000"/>
                <w:sz w:val="24"/>
                <w:szCs w:val="24"/>
              </w:rPr>
              <w:t>available,whenever</w:t>
            </w:r>
            <w:proofErr w:type="spellEnd"/>
            <w:proofErr w:type="gramEnd"/>
            <w:r w:rsidRPr="00B315E0">
              <w:rPr>
                <w:rFonts w:asciiTheme="majorBidi" w:hAnsiTheme="majorBidi" w:cstheme="majorBidi"/>
                <w:color w:val="000000"/>
                <w:sz w:val="24"/>
                <w:szCs w:val="24"/>
              </w:rPr>
              <w:t xml:space="preserve"> we are </w:t>
            </w:r>
            <w:proofErr w:type="spellStart"/>
            <w:r w:rsidRPr="00B315E0">
              <w:rPr>
                <w:rFonts w:asciiTheme="majorBidi" w:hAnsiTheme="majorBidi" w:cstheme="majorBidi"/>
                <w:color w:val="000000"/>
                <w:sz w:val="24"/>
                <w:szCs w:val="24"/>
              </w:rPr>
              <w:t>pressed,as</w:t>
            </w:r>
            <w:proofErr w:type="spellEnd"/>
            <w:r w:rsidRPr="00B315E0">
              <w:rPr>
                <w:rFonts w:asciiTheme="majorBidi" w:hAnsiTheme="majorBidi" w:cstheme="majorBidi"/>
                <w:color w:val="000000"/>
                <w:sz w:val="24"/>
                <w:szCs w:val="24"/>
              </w:rPr>
              <w:t xml:space="preserve"> there is fresh and </w:t>
            </w:r>
            <w:proofErr w:type="spellStart"/>
            <w:r w:rsidRPr="00B315E0">
              <w:rPr>
                <w:rFonts w:asciiTheme="majorBidi" w:hAnsiTheme="majorBidi" w:cstheme="majorBidi"/>
                <w:color w:val="000000"/>
                <w:sz w:val="24"/>
                <w:szCs w:val="24"/>
              </w:rPr>
              <w:t>odourless</w:t>
            </w:r>
            <w:proofErr w:type="spellEnd"/>
            <w:r w:rsidRPr="00B315E0">
              <w:rPr>
                <w:rFonts w:asciiTheme="majorBidi" w:hAnsiTheme="majorBidi" w:cstheme="majorBidi"/>
                <w:color w:val="000000"/>
                <w:sz w:val="24"/>
                <w:szCs w:val="24"/>
              </w:rPr>
              <w:t xml:space="preserve"> air to be enjoyed</w:t>
            </w:r>
          </w:p>
        </w:tc>
        <w:tc>
          <w:tcPr>
            <w:tcW w:w="0" w:type="auto"/>
            <w:vAlign w:val="center"/>
          </w:tcPr>
          <w:p w14:paraId="181226BF"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0B653D4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45EBFEF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09A047F5"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2.87</w:t>
            </w:r>
          </w:p>
        </w:tc>
        <w:tc>
          <w:tcPr>
            <w:tcW w:w="0" w:type="auto"/>
            <w:vAlign w:val="center"/>
          </w:tcPr>
          <w:p w14:paraId="64F544C3"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1.503</w:t>
            </w:r>
          </w:p>
        </w:tc>
      </w:tr>
      <w:tr w:rsidR="005D0F4C" w:rsidRPr="00B315E0" w14:paraId="14B82152" w14:textId="77777777" w:rsidTr="00060B48">
        <w:tc>
          <w:tcPr>
            <w:tcW w:w="0" w:type="auto"/>
            <w:vAlign w:val="center"/>
          </w:tcPr>
          <w:p w14:paraId="50B8BB25" w14:textId="77777777" w:rsidR="005D0F4C" w:rsidRPr="00B315E0" w:rsidRDefault="00187848"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M</w:t>
            </w:r>
            <w:r w:rsidR="005D0F4C" w:rsidRPr="00B315E0">
              <w:rPr>
                <w:rFonts w:asciiTheme="majorBidi" w:hAnsiTheme="majorBidi" w:cstheme="majorBidi"/>
                <w:b/>
                <w:color w:val="000000"/>
                <w:sz w:val="24"/>
                <w:szCs w:val="24"/>
              </w:rPr>
              <w:t>ean score</w:t>
            </w:r>
          </w:p>
        </w:tc>
        <w:tc>
          <w:tcPr>
            <w:tcW w:w="0" w:type="auto"/>
            <w:vAlign w:val="center"/>
          </w:tcPr>
          <w:p w14:paraId="59F0485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tcPr>
          <w:p w14:paraId="72151463" w14:textId="77777777" w:rsidR="005D0F4C" w:rsidRPr="00B315E0" w:rsidRDefault="005D0F4C" w:rsidP="006611F6">
            <w:pPr>
              <w:autoSpaceDE w:val="0"/>
              <w:autoSpaceDN w:val="0"/>
              <w:adjustRightInd w:val="0"/>
              <w:spacing w:line="480" w:lineRule="auto"/>
              <w:jc w:val="both"/>
              <w:rPr>
                <w:rFonts w:asciiTheme="majorBidi" w:hAnsiTheme="majorBidi" w:cstheme="majorBidi"/>
                <w:b/>
                <w:sz w:val="24"/>
                <w:szCs w:val="24"/>
              </w:rPr>
            </w:pPr>
          </w:p>
        </w:tc>
        <w:tc>
          <w:tcPr>
            <w:tcW w:w="0" w:type="auto"/>
          </w:tcPr>
          <w:p w14:paraId="2DBC1CCB"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b/>
                <w:color w:val="000000"/>
                <w:sz w:val="24"/>
                <w:szCs w:val="24"/>
              </w:rPr>
            </w:pPr>
          </w:p>
        </w:tc>
        <w:tc>
          <w:tcPr>
            <w:tcW w:w="0" w:type="auto"/>
          </w:tcPr>
          <w:p w14:paraId="24A950EB"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b/>
                <w:color w:val="000000"/>
                <w:sz w:val="24"/>
                <w:szCs w:val="24"/>
              </w:rPr>
            </w:pPr>
            <w:r w:rsidRPr="00B315E0">
              <w:rPr>
                <w:rFonts w:asciiTheme="majorBidi" w:eastAsia="TimesNewRoman" w:hAnsiTheme="majorBidi" w:cstheme="majorBidi"/>
                <w:b/>
                <w:color w:val="000000"/>
                <w:sz w:val="24"/>
                <w:szCs w:val="24"/>
              </w:rPr>
              <w:t>3.11</w:t>
            </w:r>
          </w:p>
        </w:tc>
        <w:tc>
          <w:tcPr>
            <w:tcW w:w="0" w:type="auto"/>
          </w:tcPr>
          <w:p w14:paraId="0E92118E"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color w:val="000000"/>
                <w:sz w:val="24"/>
                <w:szCs w:val="24"/>
              </w:rPr>
            </w:pPr>
          </w:p>
        </w:tc>
      </w:tr>
    </w:tbl>
    <w:p w14:paraId="76E30B1F" w14:textId="77777777" w:rsidR="005D0F4C" w:rsidRPr="00B315E0" w:rsidRDefault="005D0F4C" w:rsidP="006611F6">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Source: Field Survey 2021</w:t>
      </w:r>
    </w:p>
    <w:tbl>
      <w:tblPr>
        <w:tblW w:w="503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34"/>
      </w:tblGrid>
      <w:tr w:rsidR="005D0F4C" w:rsidRPr="00B315E0" w14:paraId="396E51BD" w14:textId="77777777" w:rsidTr="00611090">
        <w:trPr>
          <w:cantSplit/>
        </w:trPr>
        <w:tc>
          <w:tcPr>
            <w:tcW w:w="5034" w:type="dxa"/>
            <w:tcBorders>
              <w:top w:val="nil"/>
              <w:left w:val="nil"/>
              <w:bottom w:val="nil"/>
              <w:right w:val="nil"/>
            </w:tcBorders>
            <w:shd w:val="clear" w:color="auto" w:fill="FFFFFF"/>
          </w:tcPr>
          <w:p w14:paraId="7F2E9746" w14:textId="77777777" w:rsidR="005D0F4C" w:rsidRPr="00B315E0" w:rsidRDefault="005D0F4C" w:rsidP="006611F6">
            <w:pPr>
              <w:autoSpaceDE w:val="0"/>
              <w:autoSpaceDN w:val="0"/>
              <w:adjustRightInd w:val="0"/>
              <w:spacing w:after="0" w:line="480" w:lineRule="auto"/>
              <w:ind w:right="60"/>
              <w:jc w:val="both"/>
              <w:rPr>
                <w:rFonts w:asciiTheme="majorBidi" w:hAnsiTheme="majorBidi" w:cstheme="majorBidi"/>
                <w:color w:val="000000"/>
                <w:sz w:val="24"/>
                <w:szCs w:val="24"/>
              </w:rPr>
            </w:pPr>
          </w:p>
        </w:tc>
      </w:tr>
    </w:tbl>
    <w:p w14:paraId="58429C7F" w14:textId="77777777" w:rsidR="005D0F4C" w:rsidRPr="00B315E0" w:rsidRDefault="00187848" w:rsidP="00187848">
      <w:pPr>
        <w:autoSpaceDE w:val="0"/>
        <w:autoSpaceDN w:val="0"/>
        <w:adjustRightInd w:val="0"/>
        <w:spacing w:after="0" w:line="480" w:lineRule="auto"/>
        <w:jc w:val="center"/>
        <w:rPr>
          <w:rFonts w:asciiTheme="majorBidi" w:hAnsiTheme="majorBidi" w:cstheme="majorBidi"/>
          <w:sz w:val="24"/>
          <w:szCs w:val="24"/>
        </w:rPr>
      </w:pPr>
      <w:r w:rsidRPr="00B315E0">
        <w:rPr>
          <w:rFonts w:asciiTheme="majorBidi" w:hAnsiTheme="majorBidi" w:cstheme="majorBidi"/>
          <w:b/>
          <w:bCs/>
          <w:color w:val="000000"/>
          <w:sz w:val="24"/>
          <w:szCs w:val="24"/>
        </w:rPr>
        <w:t>Table 4</w:t>
      </w:r>
      <w:r w:rsidR="005D0F4C" w:rsidRPr="00B315E0">
        <w:rPr>
          <w:rFonts w:asciiTheme="majorBidi" w:hAnsiTheme="majorBidi" w:cstheme="majorBidi"/>
          <w:b/>
          <w:bCs/>
          <w:color w:val="000000"/>
          <w:sz w:val="24"/>
          <w:szCs w:val="24"/>
        </w:rPr>
        <w:t>:    Descriptive Analysis for Norms</w:t>
      </w:r>
    </w:p>
    <w:tbl>
      <w:tblPr>
        <w:tblStyle w:val="TableGrid"/>
        <w:tblW w:w="0" w:type="auto"/>
        <w:tblInd w:w="-455" w:type="dxa"/>
        <w:tblLook w:val="04A0" w:firstRow="1" w:lastRow="0" w:firstColumn="1" w:lastColumn="0" w:noHBand="0" w:noVBand="1"/>
      </w:tblPr>
      <w:tblGrid>
        <w:gridCol w:w="4182"/>
        <w:gridCol w:w="696"/>
        <w:gridCol w:w="1297"/>
        <w:gridCol w:w="1336"/>
        <w:gridCol w:w="883"/>
        <w:gridCol w:w="1411"/>
      </w:tblGrid>
      <w:tr w:rsidR="005D0F4C" w:rsidRPr="00B315E0" w14:paraId="1F3E0993" w14:textId="77777777" w:rsidTr="00060B48">
        <w:tc>
          <w:tcPr>
            <w:tcW w:w="0" w:type="auto"/>
          </w:tcPr>
          <w:p w14:paraId="0E7A9001"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color w:val="000000"/>
                <w:sz w:val="24"/>
                <w:szCs w:val="24"/>
              </w:rPr>
            </w:pPr>
            <w:r w:rsidRPr="00B315E0">
              <w:rPr>
                <w:rFonts w:asciiTheme="majorBidi" w:eastAsia="TimesNewRoman" w:hAnsiTheme="majorBidi" w:cstheme="majorBidi"/>
                <w:color w:val="000000"/>
                <w:sz w:val="24"/>
                <w:szCs w:val="24"/>
              </w:rPr>
              <w:t>Norms</w:t>
            </w:r>
          </w:p>
        </w:tc>
        <w:tc>
          <w:tcPr>
            <w:tcW w:w="0" w:type="auto"/>
          </w:tcPr>
          <w:p w14:paraId="0EF31E0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w:t>
            </w:r>
          </w:p>
        </w:tc>
        <w:tc>
          <w:tcPr>
            <w:tcW w:w="0" w:type="auto"/>
          </w:tcPr>
          <w:p w14:paraId="1FD2C337"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Minimum</w:t>
            </w:r>
          </w:p>
        </w:tc>
        <w:tc>
          <w:tcPr>
            <w:tcW w:w="0" w:type="auto"/>
          </w:tcPr>
          <w:p w14:paraId="7397C6F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Maximum</w:t>
            </w:r>
          </w:p>
        </w:tc>
        <w:tc>
          <w:tcPr>
            <w:tcW w:w="0" w:type="auto"/>
          </w:tcPr>
          <w:p w14:paraId="20B884C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Mean</w:t>
            </w:r>
          </w:p>
        </w:tc>
        <w:tc>
          <w:tcPr>
            <w:tcW w:w="0" w:type="auto"/>
          </w:tcPr>
          <w:p w14:paraId="61CA0C12"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Std. Deviation</w:t>
            </w:r>
          </w:p>
        </w:tc>
      </w:tr>
      <w:tr w:rsidR="0097639C" w:rsidRPr="00B315E0" w14:paraId="225A694D" w14:textId="77777777" w:rsidTr="00060B48">
        <w:tc>
          <w:tcPr>
            <w:tcW w:w="0" w:type="auto"/>
          </w:tcPr>
          <w:p w14:paraId="2A02099F" w14:textId="77777777" w:rsidR="0097639C" w:rsidRPr="00B315E0" w:rsidRDefault="0097639C" w:rsidP="006611F6">
            <w:pPr>
              <w:autoSpaceDE w:val="0"/>
              <w:autoSpaceDN w:val="0"/>
              <w:adjustRightInd w:val="0"/>
              <w:spacing w:line="480" w:lineRule="auto"/>
              <w:jc w:val="both"/>
              <w:rPr>
                <w:rFonts w:asciiTheme="majorBidi" w:eastAsia="TimesNewRoman" w:hAnsiTheme="majorBidi" w:cstheme="majorBidi"/>
                <w:color w:val="000000"/>
                <w:sz w:val="24"/>
                <w:szCs w:val="24"/>
              </w:rPr>
            </w:pPr>
            <w:r w:rsidRPr="00B315E0">
              <w:rPr>
                <w:rFonts w:asciiTheme="majorBidi" w:hAnsiTheme="majorBidi" w:cstheme="majorBidi"/>
                <w:color w:val="000000"/>
                <w:sz w:val="24"/>
                <w:szCs w:val="24"/>
              </w:rPr>
              <w:t>There usually no public toilets around those occasional critical moments especially when we are not in class.</w:t>
            </w:r>
          </w:p>
        </w:tc>
        <w:tc>
          <w:tcPr>
            <w:tcW w:w="0" w:type="auto"/>
            <w:vAlign w:val="center"/>
          </w:tcPr>
          <w:p w14:paraId="2B37DB99"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18F05753"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5752BD5A"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1C371A5C"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3.37</w:t>
            </w:r>
          </w:p>
        </w:tc>
        <w:tc>
          <w:tcPr>
            <w:tcW w:w="0" w:type="auto"/>
            <w:vAlign w:val="center"/>
          </w:tcPr>
          <w:p w14:paraId="08FB0E25"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1.254</w:t>
            </w:r>
          </w:p>
        </w:tc>
      </w:tr>
      <w:tr w:rsidR="0097639C" w:rsidRPr="00B315E0" w14:paraId="1EF77BEF" w14:textId="77777777" w:rsidTr="00060B48">
        <w:tc>
          <w:tcPr>
            <w:tcW w:w="0" w:type="auto"/>
          </w:tcPr>
          <w:p w14:paraId="018669DF" w14:textId="77777777" w:rsidR="0097639C" w:rsidRPr="00B315E0" w:rsidRDefault="0097639C" w:rsidP="006611F6">
            <w:pPr>
              <w:autoSpaceDE w:val="0"/>
              <w:autoSpaceDN w:val="0"/>
              <w:adjustRightInd w:val="0"/>
              <w:spacing w:line="480" w:lineRule="auto"/>
              <w:jc w:val="both"/>
              <w:rPr>
                <w:rFonts w:asciiTheme="majorBidi" w:eastAsia="TimesNewRoman" w:hAnsiTheme="majorBidi" w:cstheme="majorBidi"/>
                <w:color w:val="000000"/>
                <w:sz w:val="24"/>
                <w:szCs w:val="24"/>
              </w:rPr>
            </w:pPr>
            <w:r w:rsidRPr="00B315E0">
              <w:rPr>
                <w:rFonts w:asciiTheme="majorBidi" w:hAnsiTheme="majorBidi" w:cstheme="majorBidi"/>
                <w:color w:val="000000"/>
                <w:sz w:val="24"/>
                <w:szCs w:val="24"/>
              </w:rPr>
              <w:t>The public toilets usually available whenever we get pressed outside the class are usually odorous and messed up.</w:t>
            </w:r>
          </w:p>
        </w:tc>
        <w:tc>
          <w:tcPr>
            <w:tcW w:w="0" w:type="auto"/>
            <w:vAlign w:val="center"/>
          </w:tcPr>
          <w:p w14:paraId="1C983AA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170EB359"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2A030F6C"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52737943"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3.97</w:t>
            </w:r>
          </w:p>
        </w:tc>
        <w:tc>
          <w:tcPr>
            <w:tcW w:w="0" w:type="auto"/>
            <w:vAlign w:val="center"/>
          </w:tcPr>
          <w:p w14:paraId="32FFEB6D"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1.150</w:t>
            </w:r>
          </w:p>
        </w:tc>
      </w:tr>
      <w:tr w:rsidR="005D0F4C" w:rsidRPr="00B315E0" w14:paraId="085FE4CB" w14:textId="77777777" w:rsidTr="00060B48">
        <w:tc>
          <w:tcPr>
            <w:tcW w:w="0" w:type="auto"/>
            <w:vAlign w:val="center"/>
          </w:tcPr>
          <w:p w14:paraId="175A304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We do not get cautioned by anyone for defecating in the open.</w:t>
            </w:r>
          </w:p>
        </w:tc>
        <w:tc>
          <w:tcPr>
            <w:tcW w:w="0" w:type="auto"/>
            <w:vAlign w:val="center"/>
          </w:tcPr>
          <w:p w14:paraId="79FBE7D0"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4FF921B4"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238EDC12"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3A9D64AC"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3.23</w:t>
            </w:r>
          </w:p>
        </w:tc>
        <w:tc>
          <w:tcPr>
            <w:tcW w:w="0" w:type="auto"/>
            <w:vAlign w:val="center"/>
          </w:tcPr>
          <w:p w14:paraId="432BF4EC"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1.315</w:t>
            </w:r>
          </w:p>
        </w:tc>
      </w:tr>
      <w:tr w:rsidR="005D0F4C" w:rsidRPr="00B315E0" w14:paraId="0397A303" w14:textId="77777777" w:rsidTr="00060B48">
        <w:tc>
          <w:tcPr>
            <w:tcW w:w="0" w:type="auto"/>
            <w:vAlign w:val="center"/>
          </w:tcPr>
          <w:p w14:paraId="61D8F82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Most people also defecate in the open places where we defecate whenever we are pressed.</w:t>
            </w:r>
          </w:p>
        </w:tc>
        <w:tc>
          <w:tcPr>
            <w:tcW w:w="0" w:type="auto"/>
            <w:vAlign w:val="center"/>
          </w:tcPr>
          <w:p w14:paraId="5BB55AD8"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576AE669"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3B163119"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5D665596"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3.40</w:t>
            </w:r>
          </w:p>
        </w:tc>
        <w:tc>
          <w:tcPr>
            <w:tcW w:w="0" w:type="auto"/>
            <w:vAlign w:val="center"/>
          </w:tcPr>
          <w:p w14:paraId="39EE3C9A"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1.276</w:t>
            </w:r>
          </w:p>
        </w:tc>
      </w:tr>
      <w:tr w:rsidR="005D0F4C" w:rsidRPr="00B315E0" w14:paraId="713AF0A3" w14:textId="77777777" w:rsidTr="00060B48">
        <w:tc>
          <w:tcPr>
            <w:tcW w:w="0" w:type="auto"/>
            <w:vAlign w:val="center"/>
          </w:tcPr>
          <w:p w14:paraId="6B554D01"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 xml:space="preserve">Cluster mean score </w:t>
            </w:r>
          </w:p>
        </w:tc>
        <w:tc>
          <w:tcPr>
            <w:tcW w:w="0" w:type="auto"/>
            <w:vAlign w:val="center"/>
          </w:tcPr>
          <w:p w14:paraId="427811EE"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tcPr>
          <w:p w14:paraId="1354A6F7"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b/>
                <w:color w:val="000000"/>
                <w:sz w:val="24"/>
                <w:szCs w:val="24"/>
              </w:rPr>
            </w:pPr>
          </w:p>
        </w:tc>
        <w:tc>
          <w:tcPr>
            <w:tcW w:w="0" w:type="auto"/>
          </w:tcPr>
          <w:p w14:paraId="3195FA7E"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b/>
                <w:color w:val="000000"/>
                <w:sz w:val="24"/>
                <w:szCs w:val="24"/>
              </w:rPr>
            </w:pPr>
          </w:p>
        </w:tc>
        <w:tc>
          <w:tcPr>
            <w:tcW w:w="0" w:type="auto"/>
          </w:tcPr>
          <w:p w14:paraId="61B7866B"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b/>
                <w:color w:val="000000"/>
                <w:sz w:val="24"/>
                <w:szCs w:val="24"/>
              </w:rPr>
            </w:pPr>
            <w:r w:rsidRPr="00B315E0">
              <w:rPr>
                <w:rFonts w:asciiTheme="majorBidi" w:eastAsia="TimesNewRoman" w:hAnsiTheme="majorBidi" w:cstheme="majorBidi"/>
                <w:b/>
                <w:color w:val="000000"/>
                <w:sz w:val="24"/>
                <w:szCs w:val="24"/>
              </w:rPr>
              <w:t>3.49</w:t>
            </w:r>
          </w:p>
        </w:tc>
        <w:tc>
          <w:tcPr>
            <w:tcW w:w="0" w:type="auto"/>
          </w:tcPr>
          <w:p w14:paraId="58AC9E1F" w14:textId="77777777" w:rsidR="005D0F4C" w:rsidRPr="00B315E0" w:rsidRDefault="005D0F4C" w:rsidP="006611F6">
            <w:pPr>
              <w:autoSpaceDE w:val="0"/>
              <w:autoSpaceDN w:val="0"/>
              <w:adjustRightInd w:val="0"/>
              <w:spacing w:line="480" w:lineRule="auto"/>
              <w:jc w:val="both"/>
              <w:rPr>
                <w:rFonts w:asciiTheme="majorBidi" w:eastAsia="TimesNewRoman" w:hAnsiTheme="majorBidi" w:cstheme="majorBidi"/>
                <w:color w:val="000000"/>
                <w:sz w:val="24"/>
                <w:szCs w:val="24"/>
              </w:rPr>
            </w:pPr>
          </w:p>
        </w:tc>
      </w:tr>
    </w:tbl>
    <w:p w14:paraId="7D2E9433" w14:textId="77777777" w:rsidR="005D0F4C" w:rsidRPr="00B315E0" w:rsidRDefault="005D0F4C" w:rsidP="006611F6">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lastRenderedPageBreak/>
        <w:t>Source: Field Survey 2021</w:t>
      </w:r>
    </w:p>
    <w:p w14:paraId="7EF85372" w14:textId="77777777" w:rsidR="005D0F4C" w:rsidRPr="00B315E0" w:rsidRDefault="00187848" w:rsidP="00187848">
      <w:pPr>
        <w:autoSpaceDE w:val="0"/>
        <w:autoSpaceDN w:val="0"/>
        <w:adjustRightInd w:val="0"/>
        <w:spacing w:after="0" w:line="480" w:lineRule="auto"/>
        <w:jc w:val="center"/>
        <w:rPr>
          <w:rFonts w:asciiTheme="majorBidi" w:hAnsiTheme="majorBidi" w:cstheme="majorBidi"/>
          <w:sz w:val="24"/>
          <w:szCs w:val="24"/>
        </w:rPr>
      </w:pPr>
      <w:r w:rsidRPr="00B315E0">
        <w:rPr>
          <w:rFonts w:asciiTheme="majorBidi" w:hAnsiTheme="majorBidi" w:cstheme="majorBidi"/>
          <w:b/>
          <w:bCs/>
          <w:color w:val="000000"/>
          <w:sz w:val="24"/>
          <w:szCs w:val="24"/>
        </w:rPr>
        <w:t>Table 5</w:t>
      </w:r>
      <w:r w:rsidR="005D0F4C" w:rsidRPr="00B315E0">
        <w:rPr>
          <w:rFonts w:asciiTheme="majorBidi" w:hAnsiTheme="majorBidi" w:cstheme="majorBidi"/>
          <w:b/>
          <w:bCs/>
          <w:color w:val="000000"/>
          <w:sz w:val="24"/>
          <w:szCs w:val="24"/>
        </w:rPr>
        <w:t xml:space="preserve">:    Descriptive Analysis </w:t>
      </w:r>
      <w:r w:rsidRPr="00B315E0">
        <w:rPr>
          <w:rFonts w:asciiTheme="majorBidi" w:hAnsiTheme="majorBidi" w:cstheme="majorBidi"/>
          <w:b/>
          <w:bCs/>
          <w:color w:val="000000"/>
          <w:sz w:val="24"/>
          <w:szCs w:val="24"/>
        </w:rPr>
        <w:t>for Toilet Space Management</w:t>
      </w:r>
    </w:p>
    <w:tbl>
      <w:tblPr>
        <w:tblStyle w:val="TableGrid"/>
        <w:tblW w:w="0" w:type="auto"/>
        <w:tblInd w:w="-455" w:type="dxa"/>
        <w:tblLook w:val="04A0" w:firstRow="1" w:lastRow="0" w:firstColumn="1" w:lastColumn="0" w:noHBand="0" w:noVBand="1"/>
      </w:tblPr>
      <w:tblGrid>
        <w:gridCol w:w="3780"/>
        <w:gridCol w:w="772"/>
        <w:gridCol w:w="1447"/>
        <w:gridCol w:w="1455"/>
        <w:gridCol w:w="883"/>
        <w:gridCol w:w="1468"/>
      </w:tblGrid>
      <w:tr w:rsidR="005D0F4C" w:rsidRPr="00B315E0" w14:paraId="3B39A6A5" w14:textId="77777777" w:rsidTr="00060B48">
        <w:tc>
          <w:tcPr>
            <w:tcW w:w="0" w:type="auto"/>
          </w:tcPr>
          <w:p w14:paraId="17A64469"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Toilet Spaces Management</w:t>
            </w:r>
          </w:p>
        </w:tc>
        <w:tc>
          <w:tcPr>
            <w:tcW w:w="0" w:type="auto"/>
          </w:tcPr>
          <w:p w14:paraId="609B3DB2" w14:textId="77777777" w:rsidR="005D0F4C" w:rsidRPr="00B315E0" w:rsidRDefault="005D0F4C" w:rsidP="006611F6">
            <w:pPr>
              <w:tabs>
                <w:tab w:val="center" w:pos="469"/>
              </w:tabs>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ab/>
              <w:t>N</w:t>
            </w:r>
          </w:p>
        </w:tc>
        <w:tc>
          <w:tcPr>
            <w:tcW w:w="0" w:type="auto"/>
          </w:tcPr>
          <w:p w14:paraId="3E9AAF6E" w14:textId="77777777" w:rsidR="005D0F4C" w:rsidRPr="00B315E0" w:rsidRDefault="005D0F4C" w:rsidP="006611F6">
            <w:pPr>
              <w:tabs>
                <w:tab w:val="center" w:pos="690"/>
              </w:tabs>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ab/>
              <w:t>Minimum</w:t>
            </w:r>
          </w:p>
        </w:tc>
        <w:tc>
          <w:tcPr>
            <w:tcW w:w="0" w:type="auto"/>
          </w:tcPr>
          <w:p w14:paraId="4F48D9AA" w14:textId="77777777" w:rsidR="005D0F4C" w:rsidRPr="00B315E0" w:rsidRDefault="005D0F4C" w:rsidP="006611F6">
            <w:pPr>
              <w:tabs>
                <w:tab w:val="center" w:pos="679"/>
              </w:tabs>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ab/>
              <w:t>Maximum</w:t>
            </w:r>
          </w:p>
        </w:tc>
        <w:tc>
          <w:tcPr>
            <w:tcW w:w="0" w:type="auto"/>
          </w:tcPr>
          <w:p w14:paraId="38D32C45"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Mean</w:t>
            </w:r>
          </w:p>
        </w:tc>
        <w:tc>
          <w:tcPr>
            <w:tcW w:w="0" w:type="auto"/>
          </w:tcPr>
          <w:p w14:paraId="185620EB"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Std. Deviation</w:t>
            </w:r>
          </w:p>
        </w:tc>
      </w:tr>
      <w:tr w:rsidR="0097639C" w:rsidRPr="00B315E0" w14:paraId="700572E1" w14:textId="77777777" w:rsidTr="00060B48">
        <w:tc>
          <w:tcPr>
            <w:tcW w:w="0" w:type="auto"/>
          </w:tcPr>
          <w:p w14:paraId="2DBAE887" w14:textId="77777777" w:rsidR="0097639C" w:rsidRPr="00B315E0" w:rsidRDefault="0097639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color w:val="000000"/>
                <w:sz w:val="24"/>
                <w:szCs w:val="24"/>
              </w:rPr>
              <w:t>There are usually queues whenever you want to make use of the toilet.</w:t>
            </w:r>
          </w:p>
        </w:tc>
        <w:tc>
          <w:tcPr>
            <w:tcW w:w="0" w:type="auto"/>
            <w:vAlign w:val="center"/>
          </w:tcPr>
          <w:p w14:paraId="76773BB0"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5739B510"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5BE416D4"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584CB20F"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1.94</w:t>
            </w:r>
          </w:p>
        </w:tc>
        <w:tc>
          <w:tcPr>
            <w:tcW w:w="0" w:type="auto"/>
            <w:vAlign w:val="center"/>
          </w:tcPr>
          <w:p w14:paraId="1157CAA2"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1.203</w:t>
            </w:r>
          </w:p>
        </w:tc>
      </w:tr>
      <w:tr w:rsidR="0097639C" w:rsidRPr="00B315E0" w14:paraId="604BE176" w14:textId="77777777" w:rsidTr="00060B48">
        <w:tc>
          <w:tcPr>
            <w:tcW w:w="0" w:type="auto"/>
          </w:tcPr>
          <w:p w14:paraId="1C150D43" w14:textId="77777777" w:rsidR="0097639C" w:rsidRPr="00B315E0" w:rsidRDefault="0097639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Neatness</w:t>
            </w:r>
          </w:p>
        </w:tc>
        <w:tc>
          <w:tcPr>
            <w:tcW w:w="0" w:type="auto"/>
            <w:vAlign w:val="center"/>
          </w:tcPr>
          <w:p w14:paraId="6EAA8FFD"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2062D625"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0ABE1F63"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3AC6D98E"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2.82</w:t>
            </w:r>
          </w:p>
        </w:tc>
        <w:tc>
          <w:tcPr>
            <w:tcW w:w="0" w:type="auto"/>
            <w:vAlign w:val="center"/>
          </w:tcPr>
          <w:p w14:paraId="7994E61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1.251</w:t>
            </w:r>
          </w:p>
        </w:tc>
      </w:tr>
      <w:tr w:rsidR="0097639C" w:rsidRPr="00B315E0" w14:paraId="37BB5741" w14:textId="77777777" w:rsidTr="00060B48">
        <w:tc>
          <w:tcPr>
            <w:tcW w:w="0" w:type="auto"/>
          </w:tcPr>
          <w:p w14:paraId="5A15554A" w14:textId="77777777" w:rsidR="0097639C" w:rsidRPr="00B315E0" w:rsidRDefault="0097639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The absence of water</w:t>
            </w:r>
          </w:p>
        </w:tc>
        <w:tc>
          <w:tcPr>
            <w:tcW w:w="0" w:type="auto"/>
            <w:vAlign w:val="center"/>
          </w:tcPr>
          <w:p w14:paraId="7F75E78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693FF23E"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553D2A62"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268FE717"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3.58</w:t>
            </w:r>
          </w:p>
        </w:tc>
        <w:tc>
          <w:tcPr>
            <w:tcW w:w="0" w:type="auto"/>
            <w:vAlign w:val="center"/>
          </w:tcPr>
          <w:p w14:paraId="79A13000"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1.284</w:t>
            </w:r>
          </w:p>
        </w:tc>
      </w:tr>
      <w:tr w:rsidR="0097639C" w:rsidRPr="00B315E0" w14:paraId="04B8DE89" w14:textId="77777777" w:rsidTr="00060B48">
        <w:tc>
          <w:tcPr>
            <w:tcW w:w="0" w:type="auto"/>
          </w:tcPr>
          <w:p w14:paraId="290F17C8" w14:textId="77777777" w:rsidR="0097639C" w:rsidRPr="00B315E0" w:rsidRDefault="0097639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Privacy not afforded</w:t>
            </w:r>
          </w:p>
        </w:tc>
        <w:tc>
          <w:tcPr>
            <w:tcW w:w="0" w:type="auto"/>
            <w:vAlign w:val="center"/>
          </w:tcPr>
          <w:p w14:paraId="43100BDA"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59A38CE0"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72604FAE"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73DDAC09"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3.14</w:t>
            </w:r>
          </w:p>
        </w:tc>
        <w:tc>
          <w:tcPr>
            <w:tcW w:w="0" w:type="auto"/>
            <w:vAlign w:val="center"/>
          </w:tcPr>
          <w:p w14:paraId="1A1DCFC8"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1.236</w:t>
            </w:r>
          </w:p>
        </w:tc>
      </w:tr>
      <w:tr w:rsidR="0097639C" w:rsidRPr="00B315E0" w14:paraId="747891CF" w14:textId="77777777" w:rsidTr="00060B48">
        <w:tc>
          <w:tcPr>
            <w:tcW w:w="0" w:type="auto"/>
          </w:tcPr>
          <w:p w14:paraId="433DEE0F" w14:textId="77777777" w:rsidR="0097639C" w:rsidRPr="00B315E0" w:rsidRDefault="0097639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Toilets are not illuminated, especially at nights</w:t>
            </w:r>
          </w:p>
        </w:tc>
        <w:tc>
          <w:tcPr>
            <w:tcW w:w="0" w:type="auto"/>
            <w:vAlign w:val="center"/>
          </w:tcPr>
          <w:p w14:paraId="39E28972"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42BFA5A4"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4D426C81"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0849683C"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3.66</w:t>
            </w:r>
          </w:p>
        </w:tc>
        <w:tc>
          <w:tcPr>
            <w:tcW w:w="0" w:type="auto"/>
            <w:vAlign w:val="center"/>
          </w:tcPr>
          <w:p w14:paraId="03307156" w14:textId="77777777" w:rsidR="0097639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1.056</w:t>
            </w:r>
          </w:p>
        </w:tc>
      </w:tr>
      <w:tr w:rsidR="005D0F4C" w:rsidRPr="00B315E0" w14:paraId="355B2F28" w14:textId="77777777" w:rsidTr="00060B48">
        <w:tc>
          <w:tcPr>
            <w:tcW w:w="0" w:type="auto"/>
          </w:tcPr>
          <w:p w14:paraId="507E9A6D" w14:textId="77777777" w:rsidR="005D0F4C" w:rsidRPr="00B315E0" w:rsidRDefault="005D0F4C" w:rsidP="006611F6">
            <w:pPr>
              <w:autoSpaceDE w:val="0"/>
              <w:autoSpaceDN w:val="0"/>
              <w:adjustRightInd w:val="0"/>
              <w:spacing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No quick and easy accessibility of the toilets </w:t>
            </w:r>
          </w:p>
        </w:tc>
        <w:tc>
          <w:tcPr>
            <w:tcW w:w="0" w:type="auto"/>
            <w:vAlign w:val="center"/>
          </w:tcPr>
          <w:p w14:paraId="23F72B7B" w14:textId="77777777" w:rsidR="005D0F4C" w:rsidRPr="00B315E0" w:rsidRDefault="0097639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184</w:t>
            </w:r>
          </w:p>
        </w:tc>
        <w:tc>
          <w:tcPr>
            <w:tcW w:w="0" w:type="auto"/>
            <w:vAlign w:val="center"/>
          </w:tcPr>
          <w:p w14:paraId="5C4BC607"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vAlign w:val="center"/>
          </w:tcPr>
          <w:p w14:paraId="61F8EB29"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w:t>
            </w:r>
          </w:p>
        </w:tc>
        <w:tc>
          <w:tcPr>
            <w:tcW w:w="0" w:type="auto"/>
            <w:vAlign w:val="center"/>
          </w:tcPr>
          <w:p w14:paraId="25625DF6"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3.27</w:t>
            </w:r>
          </w:p>
        </w:tc>
        <w:tc>
          <w:tcPr>
            <w:tcW w:w="0" w:type="auto"/>
            <w:vAlign w:val="center"/>
          </w:tcPr>
          <w:p w14:paraId="49BB6695"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1.266</w:t>
            </w:r>
          </w:p>
        </w:tc>
      </w:tr>
      <w:tr w:rsidR="005D0F4C" w:rsidRPr="00B315E0" w14:paraId="2847EE98" w14:textId="77777777" w:rsidTr="00060B48">
        <w:tc>
          <w:tcPr>
            <w:tcW w:w="0" w:type="auto"/>
            <w:vAlign w:val="center"/>
          </w:tcPr>
          <w:p w14:paraId="062CE0E2" w14:textId="77777777" w:rsidR="005D0F4C" w:rsidRPr="00B315E0" w:rsidRDefault="00E0608D"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M</w:t>
            </w:r>
            <w:r w:rsidR="005D0F4C" w:rsidRPr="00B315E0">
              <w:rPr>
                <w:rFonts w:asciiTheme="majorBidi" w:hAnsiTheme="majorBidi" w:cstheme="majorBidi"/>
                <w:b/>
                <w:color w:val="000000"/>
                <w:sz w:val="24"/>
                <w:szCs w:val="24"/>
              </w:rPr>
              <w:t>ean score</w:t>
            </w:r>
          </w:p>
        </w:tc>
        <w:tc>
          <w:tcPr>
            <w:tcW w:w="0" w:type="auto"/>
            <w:vAlign w:val="center"/>
          </w:tcPr>
          <w:p w14:paraId="02BBFF4B"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vAlign w:val="center"/>
          </w:tcPr>
          <w:p w14:paraId="013D94C6"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vAlign w:val="center"/>
          </w:tcPr>
          <w:p w14:paraId="32813012"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p>
        </w:tc>
        <w:tc>
          <w:tcPr>
            <w:tcW w:w="0" w:type="auto"/>
            <w:vAlign w:val="center"/>
          </w:tcPr>
          <w:p w14:paraId="211DFF99"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b/>
                <w:color w:val="000000"/>
                <w:sz w:val="24"/>
                <w:szCs w:val="24"/>
              </w:rPr>
            </w:pPr>
            <w:r w:rsidRPr="00B315E0">
              <w:rPr>
                <w:rFonts w:asciiTheme="majorBidi" w:hAnsiTheme="majorBidi" w:cstheme="majorBidi"/>
                <w:b/>
                <w:color w:val="000000"/>
                <w:sz w:val="24"/>
                <w:szCs w:val="24"/>
              </w:rPr>
              <w:t>3.07</w:t>
            </w:r>
          </w:p>
        </w:tc>
        <w:tc>
          <w:tcPr>
            <w:tcW w:w="0" w:type="auto"/>
            <w:vAlign w:val="center"/>
          </w:tcPr>
          <w:p w14:paraId="16E347D8" w14:textId="77777777" w:rsidR="005D0F4C" w:rsidRPr="00B315E0" w:rsidRDefault="005D0F4C" w:rsidP="006611F6">
            <w:pPr>
              <w:autoSpaceDE w:val="0"/>
              <w:autoSpaceDN w:val="0"/>
              <w:adjustRightInd w:val="0"/>
              <w:spacing w:line="480" w:lineRule="auto"/>
              <w:ind w:left="60" w:right="60"/>
              <w:jc w:val="both"/>
              <w:rPr>
                <w:rFonts w:asciiTheme="majorBidi" w:hAnsiTheme="majorBidi" w:cstheme="majorBidi"/>
                <w:color w:val="000000"/>
                <w:sz w:val="24"/>
                <w:szCs w:val="24"/>
              </w:rPr>
            </w:pPr>
          </w:p>
        </w:tc>
      </w:tr>
    </w:tbl>
    <w:p w14:paraId="6A98F321" w14:textId="77777777" w:rsidR="005D0F4C" w:rsidRPr="00B315E0" w:rsidRDefault="005D0F4C" w:rsidP="00060B48">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Source: Field Survey 2021</w:t>
      </w:r>
    </w:p>
    <w:p w14:paraId="08B41A23" w14:textId="77777777" w:rsidR="00AA32C2" w:rsidRPr="00B315E0" w:rsidRDefault="00512946" w:rsidP="00AA32C2">
      <w:pPr>
        <w:spacing w:line="480" w:lineRule="auto"/>
        <w:jc w:val="both"/>
        <w:rPr>
          <w:rFonts w:asciiTheme="majorBidi" w:hAnsiTheme="majorBidi" w:cstheme="majorBidi"/>
          <w:sz w:val="24"/>
          <w:szCs w:val="24"/>
        </w:rPr>
      </w:pPr>
      <w:r w:rsidRPr="00B315E0">
        <w:rPr>
          <w:rFonts w:asciiTheme="majorBidi" w:hAnsiTheme="majorBidi" w:cstheme="majorBidi"/>
          <w:sz w:val="24"/>
          <w:szCs w:val="24"/>
        </w:rPr>
        <w:t>The RANT constructs captured relevant psychological indicators for predicting households’ tendency for open defecation</w:t>
      </w:r>
      <w:r w:rsidR="00FB7FE9" w:rsidRPr="00B315E0">
        <w:rPr>
          <w:rFonts w:asciiTheme="majorBidi" w:hAnsiTheme="majorBidi" w:cstheme="majorBidi"/>
          <w:sz w:val="24"/>
          <w:szCs w:val="24"/>
        </w:rPr>
        <w:t xml:space="preserve"> by students. </w:t>
      </w:r>
      <w:proofErr w:type="spellStart"/>
      <w:r w:rsidR="00FB7FE9" w:rsidRPr="00B315E0">
        <w:rPr>
          <w:rFonts w:asciiTheme="majorBidi" w:hAnsiTheme="majorBidi" w:cstheme="majorBidi"/>
          <w:sz w:val="24"/>
          <w:szCs w:val="24"/>
        </w:rPr>
        <w:t>M</w:t>
      </w:r>
      <w:r w:rsidRPr="00B315E0">
        <w:rPr>
          <w:rFonts w:asciiTheme="majorBidi" w:hAnsiTheme="majorBidi" w:cstheme="majorBidi"/>
          <w:sz w:val="24"/>
          <w:szCs w:val="24"/>
        </w:rPr>
        <w:t>ulticolinearity</w:t>
      </w:r>
      <w:proofErr w:type="spellEnd"/>
      <w:r w:rsidRPr="00B315E0">
        <w:rPr>
          <w:rFonts w:asciiTheme="majorBidi" w:hAnsiTheme="majorBidi" w:cstheme="majorBidi"/>
          <w:sz w:val="24"/>
          <w:szCs w:val="24"/>
        </w:rPr>
        <w:t xml:space="preserve"> test was carried out to show that the predictor variables are not strongly related to each other.  Multicollinearity is indicated by lowness of tolerance values (less than 0.1) (Pallant, 2005).  Such variables showing low levels of tolerance are dropped to eliminate problems with model’s goodness of fit.  The initial output of the logistic regression procedures </w:t>
      </w:r>
      <w:proofErr w:type="gramStart"/>
      <w:r w:rsidRPr="00B315E0">
        <w:rPr>
          <w:rFonts w:asciiTheme="majorBidi" w:hAnsiTheme="majorBidi" w:cstheme="majorBidi"/>
          <w:sz w:val="24"/>
          <w:szCs w:val="24"/>
        </w:rPr>
        <w:t>suggest</w:t>
      </w:r>
      <w:proofErr w:type="gramEnd"/>
      <w:r w:rsidRPr="00B315E0">
        <w:rPr>
          <w:rFonts w:asciiTheme="majorBidi" w:hAnsiTheme="majorBidi" w:cstheme="majorBidi"/>
          <w:sz w:val="24"/>
          <w:szCs w:val="24"/>
        </w:rPr>
        <w:t xml:space="preserve"> a problematic goodness of fit, even after cases with </w:t>
      </w:r>
      <w:proofErr w:type="spellStart"/>
      <w:r w:rsidRPr="00B315E0">
        <w:rPr>
          <w:rFonts w:asciiTheme="majorBidi" w:hAnsiTheme="majorBidi" w:cstheme="majorBidi"/>
          <w:sz w:val="24"/>
          <w:szCs w:val="24"/>
        </w:rPr>
        <w:t>ZResidual</w:t>
      </w:r>
      <w:proofErr w:type="spellEnd"/>
      <w:r w:rsidRPr="00B315E0">
        <w:rPr>
          <w:rFonts w:asciiTheme="majorBidi" w:hAnsiTheme="majorBidi" w:cstheme="majorBidi"/>
          <w:sz w:val="24"/>
          <w:szCs w:val="24"/>
        </w:rPr>
        <w:t xml:space="preserve"> values above 2.0 had been removed from the data.   However, after repetitive dropping of items for those with the highest tolerance levels, model’s goodness of fit was achieved, with some items </w:t>
      </w:r>
      <w:r w:rsidRPr="00B315E0">
        <w:rPr>
          <w:rFonts w:asciiTheme="majorBidi" w:hAnsiTheme="majorBidi" w:cstheme="majorBidi"/>
          <w:sz w:val="24"/>
          <w:szCs w:val="24"/>
        </w:rPr>
        <w:lastRenderedPageBreak/>
        <w:t xml:space="preserve">showing significance.  The items or indicators that were retained in the final analysis </w:t>
      </w:r>
      <w:proofErr w:type="gramStart"/>
      <w:r w:rsidRPr="00B315E0">
        <w:rPr>
          <w:rFonts w:asciiTheme="majorBidi" w:hAnsiTheme="majorBidi" w:cstheme="majorBidi"/>
          <w:sz w:val="24"/>
          <w:szCs w:val="24"/>
        </w:rPr>
        <w:t xml:space="preserve">are  </w:t>
      </w:r>
      <w:r w:rsidRPr="00B315E0">
        <w:rPr>
          <w:rFonts w:asciiTheme="majorBidi" w:hAnsiTheme="majorBidi" w:cstheme="majorBidi"/>
          <w:color w:val="000000"/>
          <w:sz w:val="24"/>
          <w:szCs w:val="24"/>
        </w:rPr>
        <w:t>queues</w:t>
      </w:r>
      <w:proofErr w:type="gramEnd"/>
      <w:r w:rsidRPr="00B315E0">
        <w:rPr>
          <w:rFonts w:asciiTheme="majorBidi" w:hAnsiTheme="majorBidi" w:cstheme="majorBidi"/>
          <w:color w:val="000000"/>
          <w:sz w:val="24"/>
          <w:szCs w:val="24"/>
        </w:rPr>
        <w:t xml:space="preserve"> in toilet</w:t>
      </w:r>
      <w:r w:rsidR="00D445D0" w:rsidRPr="00B315E0">
        <w:rPr>
          <w:rFonts w:asciiTheme="majorBidi" w:hAnsiTheme="majorBidi" w:cstheme="majorBidi"/>
          <w:color w:val="000000"/>
          <w:sz w:val="24"/>
          <w:szCs w:val="24"/>
        </w:rPr>
        <w:t>;</w:t>
      </w:r>
      <w:r w:rsidRPr="00B315E0">
        <w:rPr>
          <w:rFonts w:asciiTheme="majorBidi" w:hAnsiTheme="majorBidi" w:cstheme="majorBidi"/>
          <w:color w:val="000000"/>
          <w:sz w:val="24"/>
          <w:szCs w:val="24"/>
        </w:rPr>
        <w:t xml:space="preserve"> </w:t>
      </w:r>
      <w:r w:rsidR="00670844" w:rsidRPr="00B315E0">
        <w:rPr>
          <w:rFonts w:asciiTheme="majorBidi" w:hAnsiTheme="majorBidi" w:cstheme="majorBidi"/>
          <w:color w:val="000000"/>
          <w:sz w:val="24"/>
          <w:szCs w:val="24"/>
        </w:rPr>
        <w:t>neat</w:t>
      </w:r>
      <w:r w:rsidR="008A4126" w:rsidRPr="00B315E0">
        <w:rPr>
          <w:rFonts w:asciiTheme="majorBidi" w:hAnsiTheme="majorBidi" w:cstheme="majorBidi"/>
          <w:color w:val="000000"/>
          <w:sz w:val="24"/>
          <w:szCs w:val="24"/>
        </w:rPr>
        <w:t>ness</w:t>
      </w:r>
      <w:r w:rsidR="00D445D0" w:rsidRPr="00B315E0">
        <w:rPr>
          <w:rFonts w:asciiTheme="majorBidi" w:hAnsiTheme="majorBidi" w:cstheme="majorBidi"/>
          <w:color w:val="000000"/>
          <w:sz w:val="24"/>
          <w:szCs w:val="24"/>
        </w:rPr>
        <w:t>;</w:t>
      </w:r>
      <w:r w:rsidRPr="00B315E0">
        <w:rPr>
          <w:rFonts w:asciiTheme="majorBidi" w:hAnsiTheme="majorBidi" w:cstheme="majorBidi"/>
          <w:color w:val="000000"/>
          <w:sz w:val="24"/>
          <w:szCs w:val="24"/>
        </w:rPr>
        <w:t xml:space="preserve"> </w:t>
      </w:r>
      <w:r w:rsidR="008A4126" w:rsidRPr="00B315E0">
        <w:rPr>
          <w:rFonts w:asciiTheme="majorBidi" w:hAnsiTheme="majorBidi" w:cstheme="majorBidi"/>
          <w:color w:val="000000"/>
          <w:sz w:val="24"/>
          <w:szCs w:val="24"/>
        </w:rPr>
        <w:t xml:space="preserve">absence of </w:t>
      </w:r>
      <w:r w:rsidR="00D445D0" w:rsidRPr="00B315E0">
        <w:rPr>
          <w:rFonts w:asciiTheme="majorBidi" w:hAnsiTheme="majorBidi" w:cstheme="majorBidi"/>
          <w:color w:val="000000"/>
          <w:sz w:val="24"/>
          <w:szCs w:val="24"/>
        </w:rPr>
        <w:t xml:space="preserve"> water;</w:t>
      </w:r>
      <w:r w:rsidRPr="00B315E0">
        <w:rPr>
          <w:rFonts w:asciiTheme="majorBidi" w:hAnsiTheme="majorBidi" w:cstheme="majorBidi"/>
          <w:color w:val="000000"/>
          <w:sz w:val="24"/>
          <w:szCs w:val="24"/>
        </w:rPr>
        <w:t xml:space="preserve"> n</w:t>
      </w:r>
      <w:r w:rsidR="00D445D0" w:rsidRPr="00B315E0">
        <w:rPr>
          <w:rFonts w:asciiTheme="majorBidi" w:hAnsiTheme="majorBidi" w:cstheme="majorBidi"/>
          <w:color w:val="000000"/>
          <w:sz w:val="24"/>
          <w:szCs w:val="24"/>
        </w:rPr>
        <w:t>o privacy;</w:t>
      </w:r>
      <w:r w:rsidRPr="00B315E0">
        <w:rPr>
          <w:rFonts w:asciiTheme="majorBidi" w:hAnsiTheme="majorBidi" w:cstheme="majorBidi"/>
          <w:color w:val="000000"/>
          <w:sz w:val="24"/>
          <w:szCs w:val="24"/>
        </w:rPr>
        <w:t xml:space="preserve"> t</w:t>
      </w:r>
      <w:r w:rsidR="00D445D0" w:rsidRPr="00B315E0">
        <w:rPr>
          <w:rFonts w:asciiTheme="majorBidi" w:hAnsiTheme="majorBidi" w:cstheme="majorBidi"/>
          <w:color w:val="000000"/>
          <w:sz w:val="24"/>
          <w:szCs w:val="24"/>
        </w:rPr>
        <w:t>oilets are not illuminated; no quick access;</w:t>
      </w:r>
      <w:r w:rsidRPr="00B315E0">
        <w:rPr>
          <w:rFonts w:asciiTheme="majorBidi" w:hAnsiTheme="majorBidi" w:cstheme="majorBidi"/>
          <w:color w:val="000000"/>
          <w:sz w:val="24"/>
          <w:szCs w:val="24"/>
        </w:rPr>
        <w:t xml:space="preserve"> the poss</w:t>
      </w:r>
      <w:r w:rsidR="00D445D0" w:rsidRPr="00B315E0">
        <w:rPr>
          <w:rFonts w:asciiTheme="majorBidi" w:hAnsiTheme="majorBidi" w:cstheme="majorBidi"/>
          <w:color w:val="000000"/>
          <w:sz w:val="24"/>
          <w:szCs w:val="24"/>
        </w:rPr>
        <w:t>ibilit</w:t>
      </w:r>
      <w:r w:rsidR="00A046E5" w:rsidRPr="00B315E0">
        <w:rPr>
          <w:rFonts w:asciiTheme="majorBidi" w:hAnsiTheme="majorBidi" w:cstheme="majorBidi"/>
          <w:color w:val="000000"/>
          <w:sz w:val="24"/>
          <w:szCs w:val="24"/>
        </w:rPr>
        <w:t>y of contracting disease</w:t>
      </w:r>
      <w:r w:rsidR="00D445D0" w:rsidRPr="00B315E0">
        <w:rPr>
          <w:rFonts w:asciiTheme="majorBidi" w:hAnsiTheme="majorBidi" w:cstheme="majorBidi"/>
          <w:color w:val="000000"/>
          <w:sz w:val="24"/>
          <w:szCs w:val="24"/>
        </w:rPr>
        <w:t>;</w:t>
      </w:r>
      <w:r w:rsidR="00A046E5" w:rsidRPr="00B315E0">
        <w:rPr>
          <w:rFonts w:asciiTheme="majorBidi" w:hAnsiTheme="majorBidi" w:cstheme="majorBidi"/>
          <w:color w:val="000000"/>
          <w:sz w:val="24"/>
          <w:szCs w:val="24"/>
        </w:rPr>
        <w:t xml:space="preserve"> possibility of being infected with diarrhe</w:t>
      </w:r>
      <w:r w:rsidR="0061143B" w:rsidRPr="00B315E0">
        <w:rPr>
          <w:rFonts w:asciiTheme="majorBidi" w:hAnsiTheme="majorBidi" w:cstheme="majorBidi"/>
          <w:color w:val="000000"/>
          <w:sz w:val="24"/>
          <w:szCs w:val="24"/>
        </w:rPr>
        <w:t>a;</w:t>
      </w:r>
      <w:r w:rsidR="00A046E5" w:rsidRPr="00B315E0">
        <w:rPr>
          <w:rFonts w:asciiTheme="majorBidi" w:hAnsiTheme="majorBidi" w:cstheme="majorBidi"/>
          <w:color w:val="000000"/>
          <w:sz w:val="24"/>
          <w:szCs w:val="24"/>
        </w:rPr>
        <w:t xml:space="preserve"> possibility of being infected with </w:t>
      </w:r>
      <w:r w:rsidR="0061143B" w:rsidRPr="00B315E0">
        <w:rPr>
          <w:rFonts w:asciiTheme="majorBidi" w:hAnsiTheme="majorBidi" w:cstheme="majorBidi"/>
          <w:color w:val="000000"/>
          <w:sz w:val="24"/>
          <w:szCs w:val="24"/>
        </w:rPr>
        <w:t>cholera;</w:t>
      </w:r>
      <w:r w:rsidR="00A046E5" w:rsidRPr="00B315E0">
        <w:rPr>
          <w:rFonts w:asciiTheme="majorBidi" w:hAnsiTheme="majorBidi" w:cstheme="majorBidi"/>
          <w:color w:val="000000"/>
          <w:sz w:val="24"/>
          <w:szCs w:val="24"/>
        </w:rPr>
        <w:t xml:space="preserve"> </w:t>
      </w:r>
      <w:r w:rsidR="00D445D0" w:rsidRPr="00B315E0">
        <w:rPr>
          <w:rFonts w:asciiTheme="majorBidi" w:hAnsiTheme="majorBidi" w:cstheme="majorBidi"/>
          <w:color w:val="000000"/>
          <w:sz w:val="24"/>
          <w:szCs w:val="24"/>
        </w:rPr>
        <w:t xml:space="preserve"> </w:t>
      </w:r>
      <w:proofErr w:type="spellStart"/>
      <w:r w:rsidR="00D445D0" w:rsidRPr="00B315E0">
        <w:rPr>
          <w:rFonts w:asciiTheme="majorBidi" w:hAnsiTheme="majorBidi" w:cstheme="majorBidi"/>
          <w:color w:val="000000"/>
          <w:sz w:val="24"/>
          <w:szCs w:val="24"/>
        </w:rPr>
        <w:t>fealing</w:t>
      </w:r>
      <w:proofErr w:type="spellEnd"/>
      <w:r w:rsidR="00D445D0" w:rsidRPr="00B315E0">
        <w:rPr>
          <w:rFonts w:asciiTheme="majorBidi" w:hAnsiTheme="majorBidi" w:cstheme="majorBidi"/>
          <w:color w:val="000000"/>
          <w:sz w:val="24"/>
          <w:szCs w:val="24"/>
        </w:rPr>
        <w:t xml:space="preserve"> of nausea;</w:t>
      </w:r>
      <w:r w:rsidR="0061143B" w:rsidRPr="00B315E0">
        <w:rPr>
          <w:rFonts w:asciiTheme="majorBidi" w:hAnsiTheme="majorBidi" w:cstheme="majorBidi"/>
          <w:color w:val="000000"/>
          <w:sz w:val="24"/>
          <w:szCs w:val="24"/>
        </w:rPr>
        <w:t xml:space="preserve"> and toilets are messed up.</w:t>
      </w:r>
      <w:r w:rsidR="00FA26D7" w:rsidRPr="00B315E0">
        <w:rPr>
          <w:rFonts w:asciiTheme="majorBidi" w:hAnsiTheme="majorBidi" w:cstheme="majorBidi"/>
          <w:color w:val="000000"/>
          <w:sz w:val="24"/>
          <w:szCs w:val="24"/>
        </w:rPr>
        <w:t>.</w:t>
      </w:r>
      <w:r w:rsidR="00D445D0" w:rsidRPr="00B315E0">
        <w:rPr>
          <w:rFonts w:asciiTheme="majorBidi" w:hAnsiTheme="majorBidi" w:cstheme="majorBidi"/>
          <w:sz w:val="24"/>
          <w:szCs w:val="24"/>
        </w:rPr>
        <w:t xml:space="preserve"> </w:t>
      </w:r>
      <w:r w:rsidRPr="00B315E0">
        <w:rPr>
          <w:rFonts w:asciiTheme="majorBidi" w:hAnsiTheme="majorBidi" w:cstheme="majorBidi"/>
          <w:sz w:val="24"/>
          <w:szCs w:val="24"/>
        </w:rPr>
        <w:t xml:space="preserve"> The logistic regression of psychologic</w:t>
      </w:r>
      <w:r w:rsidR="00D445D0" w:rsidRPr="00B315E0">
        <w:rPr>
          <w:rFonts w:asciiTheme="majorBidi" w:hAnsiTheme="majorBidi" w:cstheme="majorBidi"/>
          <w:sz w:val="24"/>
          <w:szCs w:val="24"/>
        </w:rPr>
        <w:t>al factors of RANT on students</w:t>
      </w:r>
      <w:r w:rsidRPr="00B315E0">
        <w:rPr>
          <w:rFonts w:asciiTheme="majorBidi" w:hAnsiTheme="majorBidi" w:cstheme="majorBidi"/>
          <w:sz w:val="24"/>
          <w:szCs w:val="24"/>
        </w:rPr>
        <w:t xml:space="preserve"> on the occurrence of open defecation showed key statistics.   The overall percentage of </w:t>
      </w:r>
      <w:r w:rsidR="00D445D0" w:rsidRPr="00B315E0">
        <w:rPr>
          <w:rFonts w:asciiTheme="majorBidi" w:hAnsiTheme="majorBidi" w:cstheme="majorBidi"/>
          <w:sz w:val="24"/>
          <w:szCs w:val="24"/>
        </w:rPr>
        <w:t>correctly classified cases is 93.</w:t>
      </w:r>
      <w:r w:rsidRPr="00B315E0">
        <w:rPr>
          <w:rFonts w:asciiTheme="majorBidi" w:hAnsiTheme="majorBidi" w:cstheme="majorBidi"/>
          <w:sz w:val="24"/>
          <w:szCs w:val="24"/>
        </w:rPr>
        <w:t>4%.  The Omnibus Tests of Model Coefficients, which suggests the goodness of performance of the model and equally known as the goodness of fit test, at a significance value of 0.00 (&lt; 0</w:t>
      </w:r>
      <w:r w:rsidR="00D445D0" w:rsidRPr="00B315E0">
        <w:rPr>
          <w:rFonts w:asciiTheme="majorBidi" w:hAnsiTheme="majorBidi" w:cstheme="majorBidi"/>
          <w:sz w:val="24"/>
          <w:szCs w:val="24"/>
        </w:rPr>
        <w:t>.05) and chi-squared value of 34</w:t>
      </w:r>
      <w:r w:rsidRPr="00B315E0">
        <w:rPr>
          <w:rFonts w:asciiTheme="majorBidi" w:hAnsiTheme="majorBidi" w:cstheme="majorBidi"/>
          <w:sz w:val="24"/>
          <w:szCs w:val="24"/>
        </w:rPr>
        <w:t xml:space="preserve">.948 with 16 degrees of freedom is significant.  It indicates that the model is better than SPSS’s original guess that all households who share toilets still defecate in the open.  Further, the Hosmer and </w:t>
      </w:r>
      <w:proofErr w:type="spellStart"/>
      <w:r w:rsidRPr="00B315E0">
        <w:rPr>
          <w:rFonts w:asciiTheme="majorBidi" w:hAnsiTheme="majorBidi" w:cstheme="majorBidi"/>
          <w:sz w:val="24"/>
          <w:szCs w:val="24"/>
        </w:rPr>
        <w:t>Lemeshow</w:t>
      </w:r>
      <w:proofErr w:type="spellEnd"/>
      <w:r w:rsidRPr="00B315E0">
        <w:rPr>
          <w:rFonts w:asciiTheme="majorBidi" w:hAnsiTheme="majorBidi" w:cstheme="majorBidi"/>
          <w:sz w:val="24"/>
          <w:szCs w:val="24"/>
        </w:rPr>
        <w:t xml:space="preserve"> Test,</w:t>
      </w:r>
      <w:r w:rsidR="00FA26D7" w:rsidRPr="00B315E0">
        <w:rPr>
          <w:rFonts w:asciiTheme="majorBidi" w:hAnsiTheme="majorBidi" w:cstheme="majorBidi"/>
          <w:sz w:val="24"/>
          <w:szCs w:val="24"/>
        </w:rPr>
        <w:t xml:space="preserve"> at a chi-squared value of 5.6</w:t>
      </w:r>
      <w:r w:rsidRPr="00B315E0">
        <w:rPr>
          <w:rFonts w:asciiTheme="majorBidi" w:hAnsiTheme="majorBidi" w:cstheme="majorBidi"/>
          <w:sz w:val="24"/>
          <w:szCs w:val="24"/>
        </w:rPr>
        <w:t xml:space="preserve"> with a significance level of 0.065 (&gt; 0.05) also</w:t>
      </w:r>
      <w:r w:rsidR="00F52934" w:rsidRPr="00B315E0">
        <w:rPr>
          <w:rFonts w:asciiTheme="majorBidi" w:hAnsiTheme="majorBidi" w:cstheme="majorBidi"/>
          <w:sz w:val="24"/>
          <w:szCs w:val="24"/>
        </w:rPr>
        <w:t xml:space="preserve"> corroborates the validity of th</w:t>
      </w:r>
      <w:r w:rsidRPr="00B315E0">
        <w:rPr>
          <w:rFonts w:asciiTheme="majorBidi" w:hAnsiTheme="majorBidi" w:cstheme="majorBidi"/>
          <w:sz w:val="24"/>
          <w:szCs w:val="24"/>
        </w:rPr>
        <w:t xml:space="preserve">e model.  Cox &amp; Snell R Square and </w:t>
      </w:r>
      <w:r w:rsidR="00FA26D7" w:rsidRPr="00B315E0">
        <w:rPr>
          <w:rFonts w:asciiTheme="majorBidi" w:hAnsiTheme="majorBidi" w:cstheme="majorBidi"/>
          <w:sz w:val="24"/>
          <w:szCs w:val="24"/>
        </w:rPr>
        <w:t>Nagelkerke R Square values of .207 and .544</w:t>
      </w:r>
      <w:r w:rsidRPr="00B315E0">
        <w:rPr>
          <w:rFonts w:asciiTheme="majorBidi" w:hAnsiTheme="majorBidi" w:cstheme="majorBidi"/>
          <w:sz w:val="24"/>
          <w:szCs w:val="24"/>
        </w:rPr>
        <w:t xml:space="preserve"> respectively, which are the </w:t>
      </w:r>
      <w:proofErr w:type="gramStart"/>
      <w:r w:rsidRPr="00B315E0">
        <w:rPr>
          <w:rFonts w:asciiTheme="majorBidi" w:hAnsiTheme="majorBidi" w:cstheme="majorBidi"/>
          <w:sz w:val="24"/>
          <w:szCs w:val="24"/>
        </w:rPr>
        <w:t>pseudo R</w:t>
      </w:r>
      <w:proofErr w:type="gramEnd"/>
      <w:r w:rsidRPr="00B315E0">
        <w:rPr>
          <w:rFonts w:asciiTheme="majorBidi" w:hAnsiTheme="majorBidi" w:cstheme="majorBidi"/>
          <w:sz w:val="24"/>
          <w:szCs w:val="24"/>
        </w:rPr>
        <w:t xml:space="preserve"> square st</w:t>
      </w:r>
      <w:r w:rsidR="00FA26D7" w:rsidRPr="00B315E0">
        <w:rPr>
          <w:rFonts w:asciiTheme="majorBidi" w:hAnsiTheme="majorBidi" w:cstheme="majorBidi"/>
          <w:sz w:val="24"/>
          <w:szCs w:val="24"/>
        </w:rPr>
        <w:t>atistics, suggest that between 20.7 % and 54</w:t>
      </w:r>
      <w:r w:rsidRPr="00B315E0">
        <w:rPr>
          <w:rFonts w:asciiTheme="majorBidi" w:hAnsiTheme="majorBidi" w:cstheme="majorBidi"/>
          <w:sz w:val="24"/>
          <w:szCs w:val="24"/>
        </w:rPr>
        <w:t xml:space="preserve">.5% percent of the variability is explained by the model’s predictors.  </w:t>
      </w:r>
      <w:r w:rsidR="00F52934" w:rsidRPr="00B315E0">
        <w:rPr>
          <w:rFonts w:asciiTheme="majorBidi" w:hAnsiTheme="majorBidi" w:cstheme="majorBidi"/>
          <w:sz w:val="24"/>
          <w:szCs w:val="24"/>
        </w:rPr>
        <w:t xml:space="preserve">However, as evident in the sixth column of table </w:t>
      </w:r>
      <w:proofErr w:type="spellStart"/>
      <w:r w:rsidR="00F52934" w:rsidRPr="00B315E0">
        <w:rPr>
          <w:rFonts w:asciiTheme="majorBidi" w:hAnsiTheme="majorBidi" w:cstheme="majorBidi"/>
          <w:sz w:val="24"/>
          <w:szCs w:val="24"/>
        </w:rPr>
        <w:t>Table</w:t>
      </w:r>
      <w:proofErr w:type="spellEnd"/>
      <w:r w:rsidR="00F52934" w:rsidRPr="00B315E0">
        <w:rPr>
          <w:rFonts w:asciiTheme="majorBidi" w:hAnsiTheme="majorBidi" w:cstheme="majorBidi"/>
          <w:sz w:val="24"/>
          <w:szCs w:val="24"/>
        </w:rPr>
        <w:t xml:space="preserve"> 2, only two indic</w:t>
      </w:r>
      <w:r w:rsidR="00E0608D" w:rsidRPr="00B315E0">
        <w:rPr>
          <w:rFonts w:asciiTheme="majorBidi" w:hAnsiTheme="majorBidi" w:cstheme="majorBidi"/>
          <w:sz w:val="24"/>
          <w:szCs w:val="24"/>
        </w:rPr>
        <w:t>ators are significant: N</w:t>
      </w:r>
      <w:r w:rsidR="00F52934" w:rsidRPr="00B315E0">
        <w:rPr>
          <w:rFonts w:asciiTheme="majorBidi" w:hAnsiTheme="majorBidi" w:cstheme="majorBidi"/>
          <w:sz w:val="24"/>
          <w:szCs w:val="24"/>
        </w:rPr>
        <w:t>eatness</w:t>
      </w:r>
      <w:r w:rsidR="00E0608D" w:rsidRPr="00B315E0">
        <w:rPr>
          <w:rFonts w:asciiTheme="majorBidi" w:hAnsiTheme="majorBidi" w:cstheme="majorBidi"/>
          <w:sz w:val="24"/>
          <w:szCs w:val="24"/>
        </w:rPr>
        <w:t xml:space="preserve"> of toilets</w:t>
      </w:r>
      <w:r w:rsidR="00F52934" w:rsidRPr="00B315E0">
        <w:rPr>
          <w:rFonts w:asciiTheme="majorBidi" w:hAnsiTheme="majorBidi" w:cstheme="majorBidi"/>
          <w:sz w:val="24"/>
          <w:szCs w:val="24"/>
        </w:rPr>
        <w:t xml:space="preserve"> and </w:t>
      </w:r>
      <w:r w:rsidR="00670844" w:rsidRPr="00B315E0">
        <w:rPr>
          <w:rFonts w:asciiTheme="majorBidi" w:hAnsiTheme="majorBidi" w:cstheme="majorBidi"/>
          <w:sz w:val="24"/>
          <w:szCs w:val="24"/>
        </w:rPr>
        <w:t>toilets are not illuminated at nights.</w:t>
      </w:r>
    </w:p>
    <w:p w14:paraId="005B641F" w14:textId="77777777" w:rsidR="00B14D67" w:rsidRPr="00B315E0" w:rsidRDefault="00B14D67" w:rsidP="00B14D67">
      <w:pPr>
        <w:pStyle w:val="CaptionforTable2lines"/>
        <w:rPr>
          <w:rFonts w:asciiTheme="majorBidi" w:hAnsiTheme="majorBidi" w:cstheme="majorBidi"/>
        </w:rPr>
      </w:pPr>
      <w:bookmarkStart w:id="1" w:name="_Toc43469068"/>
      <w:r w:rsidRPr="00B315E0">
        <w:rPr>
          <w:rFonts w:asciiTheme="majorBidi" w:hAnsiTheme="majorBidi" w:cstheme="majorBidi"/>
        </w:rPr>
        <w:t xml:space="preserve">Table 6:  Logistic Regression of the Psychological Factors of </w:t>
      </w:r>
      <w:proofErr w:type="gramStart"/>
      <w:r w:rsidRPr="00B315E0">
        <w:rPr>
          <w:rFonts w:asciiTheme="majorBidi" w:hAnsiTheme="majorBidi" w:cstheme="majorBidi"/>
        </w:rPr>
        <w:t>RANT  on</w:t>
      </w:r>
      <w:proofErr w:type="gramEnd"/>
      <w:r w:rsidRPr="00B315E0">
        <w:rPr>
          <w:rFonts w:asciiTheme="majorBidi" w:hAnsiTheme="majorBidi" w:cstheme="majorBidi"/>
        </w:rPr>
        <w:t xml:space="preserve"> the Occurrence of Open Defecation</w:t>
      </w:r>
      <w:bookmarkEnd w:id="1"/>
      <w:r w:rsidRPr="00B315E0">
        <w:rPr>
          <w:rFonts w:asciiTheme="majorBidi" w:hAnsiTheme="majorBidi" w:cstheme="majorBidi"/>
        </w:rPr>
        <w:t xml:space="preserve"> by Students.</w:t>
      </w:r>
    </w:p>
    <w:tbl>
      <w:tblPr>
        <w:tblpPr w:leftFromText="180" w:rightFromText="180" w:vertAnchor="text" w:horzAnchor="margin" w:tblpXSpec="center" w:tblpY="311"/>
        <w:tblW w:w="9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89"/>
      </w:tblGrid>
      <w:tr w:rsidR="008C29C0" w:rsidRPr="00B315E0" w14:paraId="5DD6FA75" w14:textId="77777777" w:rsidTr="008C29C0">
        <w:trPr>
          <w:cantSplit/>
        </w:trPr>
        <w:tc>
          <w:tcPr>
            <w:tcW w:w="9189" w:type="dxa"/>
            <w:tcBorders>
              <w:top w:val="nil"/>
              <w:left w:val="nil"/>
              <w:bottom w:val="nil"/>
              <w:right w:val="nil"/>
            </w:tcBorders>
            <w:shd w:val="clear" w:color="auto" w:fill="FFFFFF"/>
          </w:tcPr>
          <w:p w14:paraId="4D1C9D9A"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p>
        </w:tc>
      </w:tr>
    </w:tbl>
    <w:tbl>
      <w:tblPr>
        <w:tblpPr w:leftFromText="180" w:rightFromText="180" w:vertAnchor="text" w:horzAnchor="margin" w:tblpY="14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0"/>
        <w:gridCol w:w="2891"/>
        <w:gridCol w:w="690"/>
        <w:gridCol w:w="680"/>
        <w:gridCol w:w="680"/>
        <w:gridCol w:w="340"/>
        <w:gridCol w:w="560"/>
        <w:gridCol w:w="920"/>
        <w:gridCol w:w="940"/>
        <w:gridCol w:w="919"/>
      </w:tblGrid>
      <w:tr w:rsidR="008C29C0" w:rsidRPr="00B315E0" w14:paraId="37BDA94D" w14:textId="77777777" w:rsidTr="00060B48">
        <w:trPr>
          <w:cantSplit/>
        </w:trPr>
        <w:tc>
          <w:tcPr>
            <w:tcW w:w="0" w:type="auto"/>
            <w:gridSpan w:val="2"/>
            <w:vMerge w:val="restart"/>
            <w:tcBorders>
              <w:top w:val="single" w:sz="16" w:space="0" w:color="000000"/>
              <w:left w:val="single" w:sz="16" w:space="0" w:color="000000"/>
              <w:bottom w:val="nil"/>
              <w:right w:val="nil"/>
            </w:tcBorders>
            <w:shd w:val="clear" w:color="auto" w:fill="FFFFFF"/>
          </w:tcPr>
          <w:p w14:paraId="1B5336B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p>
        </w:tc>
        <w:tc>
          <w:tcPr>
            <w:tcW w:w="0" w:type="auto"/>
            <w:vMerge w:val="restart"/>
            <w:tcBorders>
              <w:top w:val="single" w:sz="16" w:space="0" w:color="000000"/>
              <w:left w:val="single" w:sz="16" w:space="0" w:color="000000"/>
            </w:tcBorders>
            <w:shd w:val="clear" w:color="auto" w:fill="FFFFFF"/>
          </w:tcPr>
          <w:p w14:paraId="6267E180"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B</w:t>
            </w:r>
          </w:p>
        </w:tc>
        <w:tc>
          <w:tcPr>
            <w:tcW w:w="0" w:type="auto"/>
            <w:vMerge w:val="restart"/>
            <w:tcBorders>
              <w:top w:val="single" w:sz="16" w:space="0" w:color="000000"/>
            </w:tcBorders>
            <w:shd w:val="clear" w:color="auto" w:fill="FFFFFF"/>
          </w:tcPr>
          <w:p w14:paraId="4642DA7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S.E.</w:t>
            </w:r>
          </w:p>
        </w:tc>
        <w:tc>
          <w:tcPr>
            <w:tcW w:w="0" w:type="auto"/>
            <w:vMerge w:val="restart"/>
            <w:tcBorders>
              <w:top w:val="single" w:sz="16" w:space="0" w:color="000000"/>
            </w:tcBorders>
            <w:shd w:val="clear" w:color="auto" w:fill="FFFFFF"/>
          </w:tcPr>
          <w:p w14:paraId="0DC407D0"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Wald</w:t>
            </w:r>
          </w:p>
        </w:tc>
        <w:tc>
          <w:tcPr>
            <w:tcW w:w="0" w:type="auto"/>
            <w:vMerge w:val="restart"/>
            <w:tcBorders>
              <w:top w:val="single" w:sz="16" w:space="0" w:color="000000"/>
            </w:tcBorders>
            <w:shd w:val="clear" w:color="auto" w:fill="FFFFFF"/>
          </w:tcPr>
          <w:p w14:paraId="346C5E5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proofErr w:type="spellStart"/>
            <w:r w:rsidRPr="00B315E0">
              <w:rPr>
                <w:rFonts w:asciiTheme="majorBidi" w:hAnsiTheme="majorBidi" w:cstheme="majorBidi"/>
                <w:color w:val="000000"/>
                <w:sz w:val="24"/>
                <w:szCs w:val="24"/>
              </w:rPr>
              <w:t>df</w:t>
            </w:r>
            <w:proofErr w:type="spellEnd"/>
          </w:p>
        </w:tc>
        <w:tc>
          <w:tcPr>
            <w:tcW w:w="0" w:type="auto"/>
            <w:vMerge w:val="restart"/>
            <w:tcBorders>
              <w:top w:val="single" w:sz="16" w:space="0" w:color="000000"/>
            </w:tcBorders>
            <w:shd w:val="clear" w:color="auto" w:fill="FFFFFF"/>
          </w:tcPr>
          <w:p w14:paraId="3C6C677B"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Sig.</w:t>
            </w:r>
          </w:p>
        </w:tc>
        <w:tc>
          <w:tcPr>
            <w:tcW w:w="0" w:type="auto"/>
            <w:vMerge w:val="restart"/>
            <w:tcBorders>
              <w:top w:val="single" w:sz="16" w:space="0" w:color="000000"/>
            </w:tcBorders>
            <w:shd w:val="clear" w:color="auto" w:fill="FFFFFF"/>
          </w:tcPr>
          <w:p w14:paraId="25CAA9C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Exp(B)</w:t>
            </w:r>
          </w:p>
        </w:tc>
        <w:tc>
          <w:tcPr>
            <w:tcW w:w="0" w:type="auto"/>
            <w:gridSpan w:val="2"/>
            <w:tcBorders>
              <w:top w:val="single" w:sz="16" w:space="0" w:color="000000"/>
            </w:tcBorders>
            <w:shd w:val="clear" w:color="auto" w:fill="FFFFFF"/>
          </w:tcPr>
          <w:p w14:paraId="6AE03E2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 xml:space="preserve">95% </w:t>
            </w:r>
            <w:proofErr w:type="spellStart"/>
            <w:r w:rsidRPr="00B315E0">
              <w:rPr>
                <w:rFonts w:asciiTheme="majorBidi" w:hAnsiTheme="majorBidi" w:cstheme="majorBidi"/>
                <w:color w:val="000000"/>
                <w:sz w:val="24"/>
                <w:szCs w:val="24"/>
              </w:rPr>
              <w:t>C.I.for</w:t>
            </w:r>
            <w:proofErr w:type="spellEnd"/>
            <w:r w:rsidRPr="00B315E0">
              <w:rPr>
                <w:rFonts w:asciiTheme="majorBidi" w:hAnsiTheme="majorBidi" w:cstheme="majorBidi"/>
                <w:color w:val="000000"/>
                <w:sz w:val="24"/>
                <w:szCs w:val="24"/>
              </w:rPr>
              <w:t xml:space="preserve"> EXP(B)</w:t>
            </w:r>
          </w:p>
        </w:tc>
      </w:tr>
      <w:tr w:rsidR="008C29C0" w:rsidRPr="00B315E0" w14:paraId="120359D2" w14:textId="77777777" w:rsidTr="00060B48">
        <w:trPr>
          <w:cantSplit/>
        </w:trPr>
        <w:tc>
          <w:tcPr>
            <w:tcW w:w="0" w:type="auto"/>
            <w:gridSpan w:val="2"/>
            <w:vMerge/>
            <w:tcBorders>
              <w:top w:val="single" w:sz="16" w:space="0" w:color="000000"/>
              <w:left w:val="single" w:sz="16" w:space="0" w:color="000000"/>
              <w:bottom w:val="nil"/>
              <w:right w:val="nil"/>
            </w:tcBorders>
            <w:shd w:val="clear" w:color="auto" w:fill="FFFFFF"/>
          </w:tcPr>
          <w:p w14:paraId="0214B2F0"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left w:val="single" w:sz="16" w:space="0" w:color="000000"/>
            </w:tcBorders>
            <w:shd w:val="clear" w:color="auto" w:fill="FFFFFF"/>
          </w:tcPr>
          <w:p w14:paraId="6F214AFF"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tcBorders>
            <w:shd w:val="clear" w:color="auto" w:fill="FFFFFF"/>
          </w:tcPr>
          <w:p w14:paraId="6B47001D"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tcBorders>
            <w:shd w:val="clear" w:color="auto" w:fill="FFFFFF"/>
          </w:tcPr>
          <w:p w14:paraId="1DDC4376"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tcBorders>
            <w:shd w:val="clear" w:color="auto" w:fill="FFFFFF"/>
          </w:tcPr>
          <w:p w14:paraId="2614C123"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tcBorders>
            <w:shd w:val="clear" w:color="auto" w:fill="FFFFFF"/>
          </w:tcPr>
          <w:p w14:paraId="05422932"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vMerge/>
            <w:tcBorders>
              <w:top w:val="single" w:sz="16" w:space="0" w:color="000000"/>
            </w:tcBorders>
            <w:shd w:val="clear" w:color="auto" w:fill="FFFFFF"/>
          </w:tcPr>
          <w:p w14:paraId="56330F98"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bottom w:val="single" w:sz="16" w:space="0" w:color="000000"/>
            </w:tcBorders>
            <w:shd w:val="clear" w:color="auto" w:fill="FFFFFF"/>
          </w:tcPr>
          <w:p w14:paraId="7FEA2F6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Lower</w:t>
            </w:r>
          </w:p>
        </w:tc>
        <w:tc>
          <w:tcPr>
            <w:tcW w:w="0" w:type="auto"/>
            <w:tcBorders>
              <w:bottom w:val="single" w:sz="16" w:space="0" w:color="000000"/>
              <w:right w:val="single" w:sz="16" w:space="0" w:color="000000"/>
            </w:tcBorders>
            <w:shd w:val="clear" w:color="auto" w:fill="FFFFFF"/>
          </w:tcPr>
          <w:p w14:paraId="562985EB"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Upper</w:t>
            </w:r>
          </w:p>
        </w:tc>
      </w:tr>
      <w:tr w:rsidR="008C29C0" w:rsidRPr="00B315E0" w14:paraId="50BB139F" w14:textId="77777777" w:rsidTr="00060B48">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vAlign w:val="center"/>
          </w:tcPr>
          <w:p w14:paraId="259991C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Step 1</w:t>
            </w:r>
            <w:r w:rsidRPr="00B315E0">
              <w:rPr>
                <w:rFonts w:asciiTheme="majorBidi" w:hAnsiTheme="majorBidi" w:cstheme="majorBidi"/>
                <w:color w:val="000000"/>
                <w:sz w:val="24"/>
                <w:szCs w:val="24"/>
                <w:vertAlign w:val="superscript"/>
              </w:rPr>
              <w:t>a</w:t>
            </w:r>
          </w:p>
        </w:tc>
        <w:tc>
          <w:tcPr>
            <w:tcW w:w="0" w:type="auto"/>
            <w:tcBorders>
              <w:top w:val="single" w:sz="16" w:space="0" w:color="000000"/>
              <w:left w:val="nil"/>
              <w:bottom w:val="nil"/>
              <w:right w:val="single" w:sz="16" w:space="0" w:color="000000"/>
            </w:tcBorders>
            <w:shd w:val="clear" w:color="auto" w:fill="FFFFFF"/>
            <w:vAlign w:val="center"/>
          </w:tcPr>
          <w:p w14:paraId="0F7A3385"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Queues in toilet.</w:t>
            </w:r>
          </w:p>
        </w:tc>
        <w:tc>
          <w:tcPr>
            <w:tcW w:w="0" w:type="auto"/>
            <w:tcBorders>
              <w:top w:val="single" w:sz="16" w:space="0" w:color="000000"/>
              <w:left w:val="single" w:sz="16" w:space="0" w:color="000000"/>
              <w:bottom w:val="nil"/>
            </w:tcBorders>
            <w:shd w:val="clear" w:color="auto" w:fill="FFFFFF"/>
            <w:vAlign w:val="center"/>
          </w:tcPr>
          <w:p w14:paraId="5E173FF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.407</w:t>
            </w:r>
          </w:p>
        </w:tc>
        <w:tc>
          <w:tcPr>
            <w:tcW w:w="0" w:type="auto"/>
            <w:tcBorders>
              <w:top w:val="single" w:sz="16" w:space="0" w:color="000000"/>
              <w:bottom w:val="nil"/>
            </w:tcBorders>
            <w:shd w:val="clear" w:color="auto" w:fill="FFFFFF"/>
            <w:vAlign w:val="center"/>
          </w:tcPr>
          <w:p w14:paraId="3CFCFD7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.244</w:t>
            </w:r>
          </w:p>
        </w:tc>
        <w:tc>
          <w:tcPr>
            <w:tcW w:w="0" w:type="auto"/>
            <w:tcBorders>
              <w:top w:val="single" w:sz="16" w:space="0" w:color="000000"/>
              <w:bottom w:val="nil"/>
            </w:tcBorders>
            <w:shd w:val="clear" w:color="auto" w:fill="FFFFFF"/>
            <w:vAlign w:val="center"/>
          </w:tcPr>
          <w:p w14:paraId="5094437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2.783</w:t>
            </w:r>
          </w:p>
        </w:tc>
        <w:tc>
          <w:tcPr>
            <w:tcW w:w="0" w:type="auto"/>
            <w:tcBorders>
              <w:top w:val="single" w:sz="16" w:space="0" w:color="000000"/>
              <w:bottom w:val="nil"/>
            </w:tcBorders>
            <w:shd w:val="clear" w:color="auto" w:fill="FFFFFF"/>
            <w:vAlign w:val="center"/>
          </w:tcPr>
          <w:p w14:paraId="62ED6E3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single" w:sz="16" w:space="0" w:color="000000"/>
              <w:bottom w:val="nil"/>
            </w:tcBorders>
            <w:shd w:val="clear" w:color="auto" w:fill="FFFFFF"/>
            <w:vAlign w:val="center"/>
          </w:tcPr>
          <w:p w14:paraId="49AA3E7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.095</w:t>
            </w:r>
          </w:p>
        </w:tc>
        <w:tc>
          <w:tcPr>
            <w:tcW w:w="0" w:type="auto"/>
            <w:tcBorders>
              <w:top w:val="single" w:sz="16" w:space="0" w:color="000000"/>
              <w:bottom w:val="nil"/>
            </w:tcBorders>
            <w:shd w:val="clear" w:color="auto" w:fill="FFFFFF"/>
            <w:vAlign w:val="center"/>
          </w:tcPr>
          <w:p w14:paraId="232A8F0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1.503</w:t>
            </w:r>
          </w:p>
        </w:tc>
        <w:tc>
          <w:tcPr>
            <w:tcW w:w="0" w:type="auto"/>
            <w:tcBorders>
              <w:top w:val="single" w:sz="16" w:space="0" w:color="000000"/>
              <w:bottom w:val="nil"/>
            </w:tcBorders>
            <w:shd w:val="clear" w:color="auto" w:fill="FFFFFF"/>
            <w:vAlign w:val="center"/>
          </w:tcPr>
          <w:p w14:paraId="32BDE3C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.931</w:t>
            </w:r>
          </w:p>
        </w:tc>
        <w:tc>
          <w:tcPr>
            <w:tcW w:w="0" w:type="auto"/>
            <w:tcBorders>
              <w:top w:val="single" w:sz="16" w:space="0" w:color="000000"/>
              <w:bottom w:val="nil"/>
              <w:right w:val="single" w:sz="16" w:space="0" w:color="000000"/>
            </w:tcBorders>
            <w:shd w:val="clear" w:color="auto" w:fill="FFFFFF"/>
            <w:vAlign w:val="center"/>
          </w:tcPr>
          <w:p w14:paraId="39D8E44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2.425</w:t>
            </w:r>
          </w:p>
        </w:tc>
      </w:tr>
      <w:tr w:rsidR="008C29C0" w:rsidRPr="00B315E0" w14:paraId="54C8282C"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33EC96B3"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165E2600" w14:textId="77777777" w:rsidR="008C29C0" w:rsidRPr="00B315E0" w:rsidRDefault="008A4126"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 xml:space="preserve"> N</w:t>
            </w:r>
            <w:r w:rsidR="00670844" w:rsidRPr="00B315E0">
              <w:rPr>
                <w:rFonts w:asciiTheme="majorBidi" w:hAnsiTheme="majorBidi" w:cstheme="majorBidi"/>
                <w:color w:val="000000"/>
                <w:sz w:val="24"/>
                <w:szCs w:val="24"/>
              </w:rPr>
              <w:t>eat</w:t>
            </w:r>
            <w:r w:rsidRPr="00B315E0">
              <w:rPr>
                <w:rFonts w:asciiTheme="majorBidi" w:hAnsiTheme="majorBidi" w:cstheme="majorBidi"/>
                <w:color w:val="000000"/>
                <w:sz w:val="24"/>
                <w:szCs w:val="24"/>
              </w:rPr>
              <w:t>ness</w:t>
            </w:r>
            <w:r w:rsidR="008C29C0" w:rsidRPr="00B315E0">
              <w:rPr>
                <w:rFonts w:asciiTheme="majorBidi" w:hAnsiTheme="majorBidi" w:cstheme="majorBidi"/>
                <w:color w:val="000000"/>
                <w:sz w:val="24"/>
                <w:szCs w:val="24"/>
              </w:rPr>
              <w:t>.</w:t>
            </w:r>
          </w:p>
        </w:tc>
        <w:tc>
          <w:tcPr>
            <w:tcW w:w="0" w:type="auto"/>
            <w:tcBorders>
              <w:top w:val="nil"/>
              <w:left w:val="single" w:sz="16" w:space="0" w:color="000000"/>
              <w:bottom w:val="nil"/>
            </w:tcBorders>
            <w:shd w:val="clear" w:color="auto" w:fill="FFFFFF"/>
            <w:vAlign w:val="center"/>
          </w:tcPr>
          <w:p w14:paraId="34E480B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.619</w:t>
            </w:r>
          </w:p>
        </w:tc>
        <w:tc>
          <w:tcPr>
            <w:tcW w:w="0" w:type="auto"/>
            <w:tcBorders>
              <w:top w:val="nil"/>
              <w:bottom w:val="nil"/>
            </w:tcBorders>
            <w:shd w:val="clear" w:color="auto" w:fill="FFFFFF"/>
            <w:vAlign w:val="center"/>
          </w:tcPr>
          <w:p w14:paraId="3D2B384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.267</w:t>
            </w:r>
          </w:p>
        </w:tc>
        <w:tc>
          <w:tcPr>
            <w:tcW w:w="0" w:type="auto"/>
            <w:tcBorders>
              <w:top w:val="nil"/>
              <w:bottom w:val="nil"/>
            </w:tcBorders>
            <w:shd w:val="clear" w:color="auto" w:fill="FFFFFF"/>
            <w:vAlign w:val="center"/>
          </w:tcPr>
          <w:p w14:paraId="3E1B24C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5.359</w:t>
            </w:r>
          </w:p>
        </w:tc>
        <w:tc>
          <w:tcPr>
            <w:tcW w:w="0" w:type="auto"/>
            <w:tcBorders>
              <w:top w:val="nil"/>
              <w:bottom w:val="nil"/>
            </w:tcBorders>
            <w:shd w:val="clear" w:color="auto" w:fill="FFFFFF"/>
            <w:vAlign w:val="center"/>
          </w:tcPr>
          <w:p w14:paraId="325DF0F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58F1AF9C" w14:textId="77777777" w:rsidR="008C29C0" w:rsidRPr="00B315E0" w:rsidRDefault="00F52934"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.04</w:t>
            </w:r>
            <w:r w:rsidR="008C29C0"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4AEACDE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.539</w:t>
            </w:r>
          </w:p>
        </w:tc>
        <w:tc>
          <w:tcPr>
            <w:tcW w:w="0" w:type="auto"/>
            <w:tcBorders>
              <w:top w:val="nil"/>
              <w:bottom w:val="nil"/>
            </w:tcBorders>
            <w:shd w:val="clear" w:color="auto" w:fill="FFFFFF"/>
            <w:vAlign w:val="center"/>
          </w:tcPr>
          <w:p w14:paraId="2CE94B9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.319</w:t>
            </w:r>
          </w:p>
        </w:tc>
        <w:tc>
          <w:tcPr>
            <w:tcW w:w="0" w:type="auto"/>
            <w:tcBorders>
              <w:top w:val="nil"/>
              <w:bottom w:val="nil"/>
              <w:right w:val="single" w:sz="16" w:space="0" w:color="000000"/>
            </w:tcBorders>
            <w:shd w:val="clear" w:color="auto" w:fill="FFFFFF"/>
            <w:vAlign w:val="center"/>
          </w:tcPr>
          <w:p w14:paraId="0D06B130"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.910</w:t>
            </w:r>
          </w:p>
        </w:tc>
      </w:tr>
      <w:tr w:rsidR="008C29C0" w:rsidRPr="00B315E0" w14:paraId="2641D0BB"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1DBA007F"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03B1B9D1" w14:textId="77777777" w:rsidR="008C29C0" w:rsidRPr="00B315E0" w:rsidRDefault="008A4126"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Absence of</w:t>
            </w:r>
            <w:r w:rsidR="008C29C0" w:rsidRPr="00B315E0">
              <w:rPr>
                <w:rFonts w:asciiTheme="majorBidi" w:hAnsiTheme="majorBidi" w:cstheme="majorBidi"/>
                <w:color w:val="000000"/>
                <w:sz w:val="24"/>
                <w:szCs w:val="24"/>
              </w:rPr>
              <w:t xml:space="preserve"> water.</w:t>
            </w:r>
          </w:p>
        </w:tc>
        <w:tc>
          <w:tcPr>
            <w:tcW w:w="0" w:type="auto"/>
            <w:tcBorders>
              <w:top w:val="nil"/>
              <w:left w:val="single" w:sz="16" w:space="0" w:color="000000"/>
              <w:bottom w:val="nil"/>
            </w:tcBorders>
            <w:shd w:val="clear" w:color="auto" w:fill="FFFFFF"/>
            <w:vAlign w:val="center"/>
          </w:tcPr>
          <w:p w14:paraId="54324ACF"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-.168</w:t>
            </w:r>
          </w:p>
        </w:tc>
        <w:tc>
          <w:tcPr>
            <w:tcW w:w="0" w:type="auto"/>
            <w:tcBorders>
              <w:top w:val="nil"/>
              <w:bottom w:val="nil"/>
            </w:tcBorders>
            <w:shd w:val="clear" w:color="auto" w:fill="FFFFFF"/>
            <w:vAlign w:val="center"/>
          </w:tcPr>
          <w:p w14:paraId="286CD6C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.251</w:t>
            </w:r>
          </w:p>
        </w:tc>
        <w:tc>
          <w:tcPr>
            <w:tcW w:w="0" w:type="auto"/>
            <w:tcBorders>
              <w:top w:val="nil"/>
              <w:bottom w:val="nil"/>
            </w:tcBorders>
            <w:shd w:val="clear" w:color="auto" w:fill="FFFFFF"/>
            <w:vAlign w:val="center"/>
          </w:tcPr>
          <w:p w14:paraId="727808C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.447</w:t>
            </w:r>
          </w:p>
        </w:tc>
        <w:tc>
          <w:tcPr>
            <w:tcW w:w="0" w:type="auto"/>
            <w:tcBorders>
              <w:top w:val="nil"/>
              <w:bottom w:val="nil"/>
            </w:tcBorders>
            <w:shd w:val="clear" w:color="auto" w:fill="FFFFFF"/>
            <w:vAlign w:val="center"/>
          </w:tcPr>
          <w:p w14:paraId="01F6740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66CDABAC" w14:textId="77777777" w:rsidR="008C29C0" w:rsidRPr="00B315E0" w:rsidRDefault="00F52934"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.56</w:t>
            </w:r>
            <w:r w:rsidR="008C29C0" w:rsidRPr="00B315E0">
              <w:rPr>
                <w:rFonts w:asciiTheme="majorBidi" w:hAnsiTheme="majorBidi" w:cstheme="majorBidi"/>
                <w:color w:val="000000"/>
                <w:sz w:val="24"/>
                <w:szCs w:val="24"/>
              </w:rPr>
              <w:t>4</w:t>
            </w:r>
          </w:p>
        </w:tc>
        <w:tc>
          <w:tcPr>
            <w:tcW w:w="0" w:type="auto"/>
            <w:tcBorders>
              <w:top w:val="nil"/>
              <w:bottom w:val="nil"/>
            </w:tcBorders>
            <w:shd w:val="clear" w:color="auto" w:fill="FFFFFF"/>
            <w:vAlign w:val="center"/>
          </w:tcPr>
          <w:p w14:paraId="7B3FC6B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.845</w:t>
            </w:r>
          </w:p>
        </w:tc>
        <w:tc>
          <w:tcPr>
            <w:tcW w:w="0" w:type="auto"/>
            <w:tcBorders>
              <w:top w:val="nil"/>
              <w:bottom w:val="nil"/>
            </w:tcBorders>
            <w:shd w:val="clear" w:color="auto" w:fill="FFFFFF"/>
            <w:vAlign w:val="center"/>
          </w:tcPr>
          <w:p w14:paraId="58B84F0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.517</w:t>
            </w:r>
          </w:p>
        </w:tc>
        <w:tc>
          <w:tcPr>
            <w:tcW w:w="0" w:type="auto"/>
            <w:tcBorders>
              <w:top w:val="nil"/>
              <w:bottom w:val="nil"/>
              <w:right w:val="single" w:sz="16" w:space="0" w:color="000000"/>
            </w:tcBorders>
            <w:shd w:val="clear" w:color="auto" w:fill="FFFFFF"/>
            <w:vAlign w:val="center"/>
          </w:tcPr>
          <w:p w14:paraId="31BC778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1.383</w:t>
            </w:r>
          </w:p>
        </w:tc>
      </w:tr>
      <w:tr w:rsidR="008C29C0" w:rsidRPr="00B315E0" w14:paraId="45D98A1F"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45F15E3D"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57B92EDD"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No privacy.</w:t>
            </w:r>
          </w:p>
        </w:tc>
        <w:tc>
          <w:tcPr>
            <w:tcW w:w="0" w:type="auto"/>
            <w:tcBorders>
              <w:top w:val="nil"/>
              <w:left w:val="single" w:sz="16" w:space="0" w:color="000000"/>
              <w:bottom w:val="nil"/>
            </w:tcBorders>
            <w:shd w:val="clear" w:color="auto" w:fill="FFFFFF"/>
            <w:vAlign w:val="center"/>
          </w:tcPr>
          <w:p w14:paraId="7647B2EB"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-.038</w:t>
            </w:r>
          </w:p>
        </w:tc>
        <w:tc>
          <w:tcPr>
            <w:tcW w:w="0" w:type="auto"/>
            <w:tcBorders>
              <w:top w:val="nil"/>
              <w:bottom w:val="nil"/>
            </w:tcBorders>
            <w:shd w:val="clear" w:color="auto" w:fill="FFFFFF"/>
            <w:vAlign w:val="center"/>
          </w:tcPr>
          <w:p w14:paraId="37A7CB0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.270</w:t>
            </w:r>
          </w:p>
        </w:tc>
        <w:tc>
          <w:tcPr>
            <w:tcW w:w="0" w:type="auto"/>
            <w:tcBorders>
              <w:top w:val="nil"/>
              <w:bottom w:val="nil"/>
            </w:tcBorders>
            <w:shd w:val="clear" w:color="auto" w:fill="FFFFFF"/>
            <w:vAlign w:val="center"/>
          </w:tcPr>
          <w:p w14:paraId="3B245D2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.020</w:t>
            </w:r>
          </w:p>
        </w:tc>
        <w:tc>
          <w:tcPr>
            <w:tcW w:w="0" w:type="auto"/>
            <w:tcBorders>
              <w:top w:val="nil"/>
              <w:bottom w:val="nil"/>
            </w:tcBorders>
            <w:shd w:val="clear" w:color="auto" w:fill="FFFFFF"/>
            <w:vAlign w:val="center"/>
          </w:tcPr>
          <w:p w14:paraId="7D166EF1"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60AB023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.887</w:t>
            </w:r>
          </w:p>
        </w:tc>
        <w:tc>
          <w:tcPr>
            <w:tcW w:w="0" w:type="auto"/>
            <w:tcBorders>
              <w:top w:val="nil"/>
              <w:bottom w:val="nil"/>
            </w:tcBorders>
            <w:shd w:val="clear" w:color="auto" w:fill="FFFFFF"/>
            <w:vAlign w:val="center"/>
          </w:tcPr>
          <w:p w14:paraId="1B810320"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.962</w:t>
            </w:r>
          </w:p>
        </w:tc>
        <w:tc>
          <w:tcPr>
            <w:tcW w:w="0" w:type="auto"/>
            <w:tcBorders>
              <w:top w:val="nil"/>
              <w:bottom w:val="nil"/>
            </w:tcBorders>
            <w:shd w:val="clear" w:color="auto" w:fill="FFFFFF"/>
            <w:vAlign w:val="center"/>
          </w:tcPr>
          <w:p w14:paraId="3F61A1D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.567</w:t>
            </w:r>
          </w:p>
        </w:tc>
        <w:tc>
          <w:tcPr>
            <w:tcW w:w="0" w:type="auto"/>
            <w:tcBorders>
              <w:top w:val="nil"/>
              <w:bottom w:val="nil"/>
              <w:right w:val="single" w:sz="16" w:space="0" w:color="000000"/>
            </w:tcBorders>
            <w:shd w:val="clear" w:color="auto" w:fill="FFFFFF"/>
            <w:vAlign w:val="center"/>
          </w:tcPr>
          <w:p w14:paraId="1F8B80D1"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1.634</w:t>
            </w:r>
          </w:p>
        </w:tc>
      </w:tr>
      <w:tr w:rsidR="008C29C0" w:rsidRPr="00B315E0" w14:paraId="15AFC027"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4594A9F1"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734864DB"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Toilets are not illuminated</w:t>
            </w:r>
            <w:r w:rsidR="00670844" w:rsidRPr="00B315E0">
              <w:rPr>
                <w:rFonts w:asciiTheme="majorBidi" w:hAnsiTheme="majorBidi" w:cstheme="majorBidi"/>
                <w:color w:val="000000"/>
                <w:sz w:val="24"/>
                <w:szCs w:val="24"/>
              </w:rPr>
              <w:t xml:space="preserve"> at night</w:t>
            </w:r>
            <w:r w:rsidRPr="00B315E0">
              <w:rPr>
                <w:rFonts w:asciiTheme="majorBidi" w:hAnsiTheme="majorBidi" w:cstheme="majorBidi"/>
                <w:color w:val="000000"/>
                <w:sz w:val="24"/>
                <w:szCs w:val="24"/>
              </w:rPr>
              <w:t>.</w:t>
            </w:r>
          </w:p>
        </w:tc>
        <w:tc>
          <w:tcPr>
            <w:tcW w:w="0" w:type="auto"/>
            <w:tcBorders>
              <w:top w:val="nil"/>
              <w:left w:val="single" w:sz="16" w:space="0" w:color="000000"/>
              <w:bottom w:val="nil"/>
            </w:tcBorders>
            <w:shd w:val="clear" w:color="auto" w:fill="FFFFFF"/>
            <w:vAlign w:val="center"/>
          </w:tcPr>
          <w:p w14:paraId="3B520B6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.588</w:t>
            </w:r>
          </w:p>
        </w:tc>
        <w:tc>
          <w:tcPr>
            <w:tcW w:w="0" w:type="auto"/>
            <w:tcBorders>
              <w:top w:val="nil"/>
              <w:bottom w:val="nil"/>
            </w:tcBorders>
            <w:shd w:val="clear" w:color="auto" w:fill="FFFFFF"/>
            <w:vAlign w:val="center"/>
          </w:tcPr>
          <w:p w14:paraId="558BA91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.324</w:t>
            </w:r>
          </w:p>
        </w:tc>
        <w:tc>
          <w:tcPr>
            <w:tcW w:w="0" w:type="auto"/>
            <w:tcBorders>
              <w:top w:val="nil"/>
              <w:bottom w:val="nil"/>
            </w:tcBorders>
            <w:shd w:val="clear" w:color="auto" w:fill="FFFFFF"/>
            <w:vAlign w:val="center"/>
          </w:tcPr>
          <w:p w14:paraId="69E3705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3.302</w:t>
            </w:r>
          </w:p>
        </w:tc>
        <w:tc>
          <w:tcPr>
            <w:tcW w:w="0" w:type="auto"/>
            <w:tcBorders>
              <w:top w:val="nil"/>
              <w:bottom w:val="nil"/>
            </w:tcBorders>
            <w:shd w:val="clear" w:color="auto" w:fill="FFFFFF"/>
            <w:vAlign w:val="center"/>
          </w:tcPr>
          <w:p w14:paraId="555972E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639AC636" w14:textId="77777777" w:rsidR="008C29C0" w:rsidRPr="00B315E0" w:rsidRDefault="00670844"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.01</w:t>
            </w:r>
            <w:r w:rsidR="008C29C0" w:rsidRPr="00B315E0">
              <w:rPr>
                <w:rFonts w:asciiTheme="majorBidi" w:hAnsiTheme="majorBidi" w:cstheme="majorBidi"/>
                <w:color w:val="000000"/>
                <w:sz w:val="24"/>
                <w:szCs w:val="24"/>
              </w:rPr>
              <w:t>9</w:t>
            </w:r>
          </w:p>
        </w:tc>
        <w:tc>
          <w:tcPr>
            <w:tcW w:w="0" w:type="auto"/>
            <w:tcBorders>
              <w:top w:val="nil"/>
              <w:bottom w:val="nil"/>
            </w:tcBorders>
            <w:shd w:val="clear" w:color="auto" w:fill="FFFFFF"/>
            <w:vAlign w:val="center"/>
          </w:tcPr>
          <w:p w14:paraId="43B2F6D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1.801</w:t>
            </w:r>
          </w:p>
        </w:tc>
        <w:tc>
          <w:tcPr>
            <w:tcW w:w="0" w:type="auto"/>
            <w:tcBorders>
              <w:top w:val="nil"/>
              <w:bottom w:val="nil"/>
            </w:tcBorders>
            <w:shd w:val="clear" w:color="auto" w:fill="FFFFFF"/>
            <w:vAlign w:val="center"/>
          </w:tcPr>
          <w:p w14:paraId="43B434D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.955</w:t>
            </w:r>
          </w:p>
        </w:tc>
        <w:tc>
          <w:tcPr>
            <w:tcW w:w="0" w:type="auto"/>
            <w:tcBorders>
              <w:top w:val="nil"/>
              <w:bottom w:val="nil"/>
              <w:right w:val="single" w:sz="16" w:space="0" w:color="000000"/>
            </w:tcBorders>
            <w:shd w:val="clear" w:color="auto" w:fill="FFFFFF"/>
            <w:vAlign w:val="center"/>
          </w:tcPr>
          <w:p w14:paraId="735B6E9F"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3.397</w:t>
            </w:r>
          </w:p>
        </w:tc>
      </w:tr>
      <w:tr w:rsidR="008C29C0" w:rsidRPr="00B315E0" w14:paraId="14515784"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126B4B59"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9364B22"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No quick access.</w:t>
            </w:r>
          </w:p>
        </w:tc>
        <w:tc>
          <w:tcPr>
            <w:tcW w:w="0" w:type="auto"/>
            <w:tcBorders>
              <w:top w:val="nil"/>
              <w:left w:val="single" w:sz="16" w:space="0" w:color="000000"/>
              <w:bottom w:val="nil"/>
            </w:tcBorders>
            <w:shd w:val="clear" w:color="auto" w:fill="FFFFFF"/>
            <w:vAlign w:val="center"/>
          </w:tcPr>
          <w:p w14:paraId="72ED1AD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-.111</w:t>
            </w:r>
          </w:p>
        </w:tc>
        <w:tc>
          <w:tcPr>
            <w:tcW w:w="0" w:type="auto"/>
            <w:tcBorders>
              <w:top w:val="nil"/>
              <w:bottom w:val="nil"/>
            </w:tcBorders>
            <w:shd w:val="clear" w:color="auto" w:fill="FFFFFF"/>
            <w:vAlign w:val="center"/>
          </w:tcPr>
          <w:p w14:paraId="0D2C5D0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.219</w:t>
            </w:r>
          </w:p>
        </w:tc>
        <w:tc>
          <w:tcPr>
            <w:tcW w:w="0" w:type="auto"/>
            <w:tcBorders>
              <w:top w:val="nil"/>
              <w:bottom w:val="nil"/>
            </w:tcBorders>
            <w:shd w:val="clear" w:color="auto" w:fill="FFFFFF"/>
            <w:vAlign w:val="center"/>
          </w:tcPr>
          <w:p w14:paraId="79F915E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.260</w:t>
            </w:r>
          </w:p>
        </w:tc>
        <w:tc>
          <w:tcPr>
            <w:tcW w:w="0" w:type="auto"/>
            <w:tcBorders>
              <w:top w:val="nil"/>
              <w:bottom w:val="nil"/>
            </w:tcBorders>
            <w:shd w:val="clear" w:color="auto" w:fill="FFFFFF"/>
            <w:vAlign w:val="center"/>
          </w:tcPr>
          <w:p w14:paraId="63CB1D2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02297AE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.610</w:t>
            </w:r>
          </w:p>
        </w:tc>
        <w:tc>
          <w:tcPr>
            <w:tcW w:w="0" w:type="auto"/>
            <w:tcBorders>
              <w:top w:val="nil"/>
              <w:bottom w:val="nil"/>
            </w:tcBorders>
            <w:shd w:val="clear" w:color="auto" w:fill="FFFFFF"/>
            <w:vAlign w:val="center"/>
          </w:tcPr>
          <w:p w14:paraId="0C5C58F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.895</w:t>
            </w:r>
          </w:p>
        </w:tc>
        <w:tc>
          <w:tcPr>
            <w:tcW w:w="0" w:type="auto"/>
            <w:tcBorders>
              <w:top w:val="nil"/>
              <w:bottom w:val="nil"/>
            </w:tcBorders>
            <w:shd w:val="clear" w:color="auto" w:fill="FFFFFF"/>
            <w:vAlign w:val="center"/>
          </w:tcPr>
          <w:p w14:paraId="4DCECBC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.583</w:t>
            </w:r>
          </w:p>
        </w:tc>
        <w:tc>
          <w:tcPr>
            <w:tcW w:w="0" w:type="auto"/>
            <w:tcBorders>
              <w:top w:val="nil"/>
              <w:bottom w:val="nil"/>
              <w:right w:val="single" w:sz="16" w:space="0" w:color="000000"/>
            </w:tcBorders>
            <w:shd w:val="clear" w:color="auto" w:fill="FFFFFF"/>
            <w:vAlign w:val="center"/>
          </w:tcPr>
          <w:p w14:paraId="116CC1B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1.373</w:t>
            </w:r>
          </w:p>
        </w:tc>
      </w:tr>
      <w:tr w:rsidR="008C29C0" w:rsidRPr="00B315E0" w14:paraId="53F0192E"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0F970CFE"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0DA1BEE" w14:textId="77777777" w:rsidR="008C29C0" w:rsidRPr="00B315E0" w:rsidRDefault="00C7341E"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 xml:space="preserve">High rate of </w:t>
            </w:r>
            <w:r w:rsidR="00A046E5" w:rsidRPr="00B315E0">
              <w:rPr>
                <w:rFonts w:asciiTheme="majorBidi" w:hAnsiTheme="majorBidi" w:cstheme="majorBidi"/>
                <w:color w:val="000000"/>
                <w:sz w:val="24"/>
                <w:szCs w:val="24"/>
              </w:rPr>
              <w:t>c</w:t>
            </w:r>
            <w:r w:rsidR="008C29C0" w:rsidRPr="00B315E0">
              <w:rPr>
                <w:rFonts w:asciiTheme="majorBidi" w:hAnsiTheme="majorBidi" w:cstheme="majorBidi"/>
                <w:color w:val="000000"/>
                <w:sz w:val="24"/>
                <w:szCs w:val="24"/>
              </w:rPr>
              <w:t>ont</w:t>
            </w:r>
            <w:r w:rsidR="00F52934" w:rsidRPr="00B315E0">
              <w:rPr>
                <w:rFonts w:asciiTheme="majorBidi" w:hAnsiTheme="majorBidi" w:cstheme="majorBidi"/>
                <w:color w:val="000000"/>
                <w:sz w:val="24"/>
                <w:szCs w:val="24"/>
              </w:rPr>
              <w:t>r</w:t>
            </w:r>
            <w:r w:rsidR="008C29C0" w:rsidRPr="00B315E0">
              <w:rPr>
                <w:rFonts w:asciiTheme="majorBidi" w:hAnsiTheme="majorBidi" w:cstheme="majorBidi"/>
                <w:color w:val="000000"/>
                <w:sz w:val="24"/>
                <w:szCs w:val="24"/>
              </w:rPr>
              <w:t>acting</w:t>
            </w:r>
            <w:r w:rsidR="00A046E5" w:rsidRPr="00B315E0">
              <w:rPr>
                <w:rFonts w:asciiTheme="majorBidi" w:hAnsiTheme="majorBidi" w:cstheme="majorBidi"/>
                <w:color w:val="000000"/>
                <w:sz w:val="24"/>
                <w:szCs w:val="24"/>
              </w:rPr>
              <w:t xml:space="preserve"> toilet</w:t>
            </w:r>
            <w:r w:rsidR="008C29C0" w:rsidRPr="00B315E0">
              <w:rPr>
                <w:rFonts w:asciiTheme="majorBidi" w:hAnsiTheme="majorBidi" w:cstheme="majorBidi"/>
                <w:color w:val="000000"/>
                <w:sz w:val="24"/>
                <w:szCs w:val="24"/>
              </w:rPr>
              <w:t xml:space="preserve"> diseases.</w:t>
            </w:r>
          </w:p>
        </w:tc>
        <w:tc>
          <w:tcPr>
            <w:tcW w:w="0" w:type="auto"/>
            <w:tcBorders>
              <w:top w:val="nil"/>
              <w:left w:val="single" w:sz="16" w:space="0" w:color="000000"/>
              <w:bottom w:val="nil"/>
            </w:tcBorders>
            <w:shd w:val="clear" w:color="auto" w:fill="FFFFFF"/>
            <w:vAlign w:val="center"/>
          </w:tcPr>
          <w:p w14:paraId="3A6E410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.015</w:t>
            </w:r>
          </w:p>
        </w:tc>
        <w:tc>
          <w:tcPr>
            <w:tcW w:w="0" w:type="auto"/>
            <w:tcBorders>
              <w:top w:val="nil"/>
              <w:bottom w:val="nil"/>
            </w:tcBorders>
            <w:shd w:val="clear" w:color="auto" w:fill="FFFFFF"/>
            <w:vAlign w:val="center"/>
          </w:tcPr>
          <w:p w14:paraId="32C1223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.329</w:t>
            </w:r>
          </w:p>
        </w:tc>
        <w:tc>
          <w:tcPr>
            <w:tcW w:w="0" w:type="auto"/>
            <w:tcBorders>
              <w:top w:val="nil"/>
              <w:bottom w:val="nil"/>
            </w:tcBorders>
            <w:shd w:val="clear" w:color="auto" w:fill="FFFFFF"/>
            <w:vAlign w:val="center"/>
          </w:tcPr>
          <w:p w14:paraId="3649E00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.002</w:t>
            </w:r>
          </w:p>
        </w:tc>
        <w:tc>
          <w:tcPr>
            <w:tcW w:w="0" w:type="auto"/>
            <w:tcBorders>
              <w:top w:val="nil"/>
              <w:bottom w:val="nil"/>
            </w:tcBorders>
            <w:shd w:val="clear" w:color="auto" w:fill="FFFFFF"/>
            <w:vAlign w:val="center"/>
          </w:tcPr>
          <w:p w14:paraId="4B2392A1"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2EBD058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.963</w:t>
            </w:r>
          </w:p>
        </w:tc>
        <w:tc>
          <w:tcPr>
            <w:tcW w:w="0" w:type="auto"/>
            <w:tcBorders>
              <w:top w:val="nil"/>
              <w:bottom w:val="nil"/>
            </w:tcBorders>
            <w:shd w:val="clear" w:color="auto" w:fill="FFFFFF"/>
            <w:vAlign w:val="center"/>
          </w:tcPr>
          <w:p w14:paraId="2489DA1F"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1.016</w:t>
            </w:r>
          </w:p>
        </w:tc>
        <w:tc>
          <w:tcPr>
            <w:tcW w:w="0" w:type="auto"/>
            <w:tcBorders>
              <w:top w:val="nil"/>
              <w:bottom w:val="nil"/>
            </w:tcBorders>
            <w:shd w:val="clear" w:color="auto" w:fill="FFFFFF"/>
            <w:vAlign w:val="center"/>
          </w:tcPr>
          <w:p w14:paraId="5781951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.532</w:t>
            </w:r>
          </w:p>
        </w:tc>
        <w:tc>
          <w:tcPr>
            <w:tcW w:w="0" w:type="auto"/>
            <w:tcBorders>
              <w:top w:val="nil"/>
              <w:bottom w:val="nil"/>
              <w:right w:val="single" w:sz="16" w:space="0" w:color="000000"/>
            </w:tcBorders>
            <w:shd w:val="clear" w:color="auto" w:fill="FFFFFF"/>
            <w:vAlign w:val="center"/>
          </w:tcPr>
          <w:p w14:paraId="2140F47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1.937</w:t>
            </w:r>
          </w:p>
        </w:tc>
      </w:tr>
      <w:tr w:rsidR="008C29C0" w:rsidRPr="00B315E0" w14:paraId="2E843DE6"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3D02D546"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0BCB6EC" w14:textId="77777777" w:rsidR="008C29C0" w:rsidRPr="00B315E0" w:rsidRDefault="00C7341E"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Possibility of being i</w:t>
            </w:r>
            <w:r w:rsidR="008C29C0" w:rsidRPr="00B315E0">
              <w:rPr>
                <w:rFonts w:asciiTheme="majorBidi" w:hAnsiTheme="majorBidi" w:cstheme="majorBidi"/>
                <w:color w:val="000000"/>
                <w:sz w:val="24"/>
                <w:szCs w:val="24"/>
              </w:rPr>
              <w:t>nfected with diarrhea.</w:t>
            </w:r>
          </w:p>
        </w:tc>
        <w:tc>
          <w:tcPr>
            <w:tcW w:w="0" w:type="auto"/>
            <w:tcBorders>
              <w:top w:val="nil"/>
              <w:left w:val="single" w:sz="16" w:space="0" w:color="000000"/>
              <w:bottom w:val="nil"/>
            </w:tcBorders>
            <w:shd w:val="clear" w:color="auto" w:fill="FFFFFF"/>
            <w:vAlign w:val="center"/>
          </w:tcPr>
          <w:p w14:paraId="52C24311"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.071</w:t>
            </w:r>
          </w:p>
        </w:tc>
        <w:tc>
          <w:tcPr>
            <w:tcW w:w="0" w:type="auto"/>
            <w:tcBorders>
              <w:top w:val="nil"/>
              <w:bottom w:val="nil"/>
            </w:tcBorders>
            <w:shd w:val="clear" w:color="auto" w:fill="FFFFFF"/>
            <w:vAlign w:val="center"/>
          </w:tcPr>
          <w:p w14:paraId="0193BA0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.418</w:t>
            </w:r>
          </w:p>
        </w:tc>
        <w:tc>
          <w:tcPr>
            <w:tcW w:w="0" w:type="auto"/>
            <w:tcBorders>
              <w:top w:val="nil"/>
              <w:bottom w:val="nil"/>
            </w:tcBorders>
            <w:shd w:val="clear" w:color="auto" w:fill="FFFFFF"/>
            <w:vAlign w:val="center"/>
          </w:tcPr>
          <w:p w14:paraId="1B54194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.029</w:t>
            </w:r>
          </w:p>
        </w:tc>
        <w:tc>
          <w:tcPr>
            <w:tcW w:w="0" w:type="auto"/>
            <w:tcBorders>
              <w:top w:val="nil"/>
              <w:bottom w:val="nil"/>
            </w:tcBorders>
            <w:shd w:val="clear" w:color="auto" w:fill="FFFFFF"/>
            <w:vAlign w:val="center"/>
          </w:tcPr>
          <w:p w14:paraId="045B5D6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401A901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.865</w:t>
            </w:r>
          </w:p>
        </w:tc>
        <w:tc>
          <w:tcPr>
            <w:tcW w:w="0" w:type="auto"/>
            <w:tcBorders>
              <w:top w:val="nil"/>
              <w:bottom w:val="nil"/>
            </w:tcBorders>
            <w:shd w:val="clear" w:color="auto" w:fill="FFFFFF"/>
            <w:vAlign w:val="center"/>
          </w:tcPr>
          <w:p w14:paraId="5615D05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1.074</w:t>
            </w:r>
          </w:p>
        </w:tc>
        <w:tc>
          <w:tcPr>
            <w:tcW w:w="0" w:type="auto"/>
            <w:tcBorders>
              <w:top w:val="nil"/>
              <w:bottom w:val="nil"/>
            </w:tcBorders>
            <w:shd w:val="clear" w:color="auto" w:fill="FFFFFF"/>
            <w:vAlign w:val="center"/>
          </w:tcPr>
          <w:p w14:paraId="1DE6EBB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.474</w:t>
            </w:r>
          </w:p>
        </w:tc>
        <w:tc>
          <w:tcPr>
            <w:tcW w:w="0" w:type="auto"/>
            <w:tcBorders>
              <w:top w:val="nil"/>
              <w:bottom w:val="nil"/>
              <w:right w:val="single" w:sz="16" w:space="0" w:color="000000"/>
            </w:tcBorders>
            <w:shd w:val="clear" w:color="auto" w:fill="FFFFFF"/>
            <w:vAlign w:val="center"/>
          </w:tcPr>
          <w:p w14:paraId="3EED3E8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2.434</w:t>
            </w:r>
          </w:p>
        </w:tc>
      </w:tr>
      <w:tr w:rsidR="008C29C0" w:rsidRPr="00B315E0" w14:paraId="55846949"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22476245"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2791B002" w14:textId="77777777" w:rsidR="008C29C0" w:rsidRPr="00B315E0" w:rsidRDefault="00C7341E"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 xml:space="preserve">Possibility of </w:t>
            </w:r>
            <w:r w:rsidR="008C29C0" w:rsidRPr="00B315E0">
              <w:rPr>
                <w:rFonts w:asciiTheme="majorBidi" w:hAnsiTheme="majorBidi" w:cstheme="majorBidi"/>
                <w:color w:val="000000"/>
                <w:sz w:val="24"/>
                <w:szCs w:val="24"/>
              </w:rPr>
              <w:t>Cholera</w:t>
            </w:r>
            <w:r w:rsidRPr="00B315E0">
              <w:rPr>
                <w:rFonts w:asciiTheme="majorBidi" w:hAnsiTheme="majorBidi" w:cstheme="majorBidi"/>
                <w:color w:val="000000"/>
                <w:sz w:val="24"/>
                <w:szCs w:val="24"/>
              </w:rPr>
              <w:t xml:space="preserve"> Infection</w:t>
            </w:r>
            <w:r w:rsidR="008C29C0" w:rsidRPr="00B315E0">
              <w:rPr>
                <w:rFonts w:asciiTheme="majorBidi" w:hAnsiTheme="majorBidi" w:cstheme="majorBidi"/>
                <w:color w:val="000000"/>
                <w:sz w:val="24"/>
                <w:szCs w:val="24"/>
              </w:rPr>
              <w:t>.</w:t>
            </w:r>
          </w:p>
        </w:tc>
        <w:tc>
          <w:tcPr>
            <w:tcW w:w="0" w:type="auto"/>
            <w:tcBorders>
              <w:top w:val="nil"/>
              <w:left w:val="single" w:sz="16" w:space="0" w:color="000000"/>
              <w:bottom w:val="nil"/>
            </w:tcBorders>
            <w:shd w:val="clear" w:color="auto" w:fill="FFFFFF"/>
            <w:vAlign w:val="center"/>
          </w:tcPr>
          <w:p w14:paraId="1B1A066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-.362</w:t>
            </w:r>
          </w:p>
        </w:tc>
        <w:tc>
          <w:tcPr>
            <w:tcW w:w="0" w:type="auto"/>
            <w:tcBorders>
              <w:top w:val="nil"/>
              <w:bottom w:val="nil"/>
            </w:tcBorders>
            <w:shd w:val="clear" w:color="auto" w:fill="FFFFFF"/>
            <w:vAlign w:val="center"/>
          </w:tcPr>
          <w:p w14:paraId="5073A64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.428</w:t>
            </w:r>
          </w:p>
        </w:tc>
        <w:tc>
          <w:tcPr>
            <w:tcW w:w="0" w:type="auto"/>
            <w:tcBorders>
              <w:top w:val="nil"/>
              <w:bottom w:val="nil"/>
            </w:tcBorders>
            <w:shd w:val="clear" w:color="auto" w:fill="FFFFFF"/>
            <w:vAlign w:val="center"/>
          </w:tcPr>
          <w:p w14:paraId="7FBEF95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.716</w:t>
            </w:r>
          </w:p>
        </w:tc>
        <w:tc>
          <w:tcPr>
            <w:tcW w:w="0" w:type="auto"/>
            <w:tcBorders>
              <w:top w:val="nil"/>
              <w:bottom w:val="nil"/>
            </w:tcBorders>
            <w:shd w:val="clear" w:color="auto" w:fill="FFFFFF"/>
            <w:vAlign w:val="center"/>
          </w:tcPr>
          <w:p w14:paraId="5C7048A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5A9F5A5F"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.397</w:t>
            </w:r>
          </w:p>
        </w:tc>
        <w:tc>
          <w:tcPr>
            <w:tcW w:w="0" w:type="auto"/>
            <w:tcBorders>
              <w:top w:val="nil"/>
              <w:bottom w:val="nil"/>
            </w:tcBorders>
            <w:shd w:val="clear" w:color="auto" w:fill="FFFFFF"/>
            <w:vAlign w:val="center"/>
          </w:tcPr>
          <w:p w14:paraId="2E5AE17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.696</w:t>
            </w:r>
          </w:p>
        </w:tc>
        <w:tc>
          <w:tcPr>
            <w:tcW w:w="0" w:type="auto"/>
            <w:tcBorders>
              <w:top w:val="nil"/>
              <w:bottom w:val="nil"/>
            </w:tcBorders>
            <w:shd w:val="clear" w:color="auto" w:fill="FFFFFF"/>
            <w:vAlign w:val="center"/>
          </w:tcPr>
          <w:p w14:paraId="6F87EB0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.301</w:t>
            </w:r>
          </w:p>
        </w:tc>
        <w:tc>
          <w:tcPr>
            <w:tcW w:w="0" w:type="auto"/>
            <w:tcBorders>
              <w:top w:val="nil"/>
              <w:bottom w:val="nil"/>
              <w:right w:val="single" w:sz="16" w:space="0" w:color="000000"/>
            </w:tcBorders>
            <w:shd w:val="clear" w:color="auto" w:fill="FFFFFF"/>
            <w:vAlign w:val="center"/>
          </w:tcPr>
          <w:p w14:paraId="4C50DEE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1.610</w:t>
            </w:r>
          </w:p>
        </w:tc>
      </w:tr>
      <w:tr w:rsidR="008C29C0" w:rsidRPr="00B315E0" w14:paraId="1E091C03"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53C7EAC9"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78715FC"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Feeling of nausea.</w:t>
            </w:r>
          </w:p>
        </w:tc>
        <w:tc>
          <w:tcPr>
            <w:tcW w:w="0" w:type="auto"/>
            <w:tcBorders>
              <w:top w:val="nil"/>
              <w:left w:val="single" w:sz="16" w:space="0" w:color="000000"/>
              <w:bottom w:val="nil"/>
            </w:tcBorders>
            <w:shd w:val="clear" w:color="auto" w:fill="FFFFFF"/>
            <w:vAlign w:val="center"/>
          </w:tcPr>
          <w:p w14:paraId="54632CC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-.444</w:t>
            </w:r>
          </w:p>
        </w:tc>
        <w:tc>
          <w:tcPr>
            <w:tcW w:w="0" w:type="auto"/>
            <w:tcBorders>
              <w:top w:val="nil"/>
              <w:bottom w:val="nil"/>
            </w:tcBorders>
            <w:shd w:val="clear" w:color="auto" w:fill="FFFFFF"/>
            <w:vAlign w:val="center"/>
          </w:tcPr>
          <w:p w14:paraId="7BB9AC0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.376</w:t>
            </w:r>
          </w:p>
        </w:tc>
        <w:tc>
          <w:tcPr>
            <w:tcW w:w="0" w:type="auto"/>
            <w:tcBorders>
              <w:top w:val="nil"/>
              <w:bottom w:val="nil"/>
            </w:tcBorders>
            <w:shd w:val="clear" w:color="auto" w:fill="FFFFFF"/>
            <w:vAlign w:val="center"/>
          </w:tcPr>
          <w:p w14:paraId="1D096B4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1.394</w:t>
            </w:r>
          </w:p>
        </w:tc>
        <w:tc>
          <w:tcPr>
            <w:tcW w:w="0" w:type="auto"/>
            <w:tcBorders>
              <w:top w:val="nil"/>
              <w:bottom w:val="nil"/>
            </w:tcBorders>
            <w:shd w:val="clear" w:color="auto" w:fill="FFFFFF"/>
            <w:vAlign w:val="center"/>
          </w:tcPr>
          <w:p w14:paraId="0D662C0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23B41E8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.238</w:t>
            </w:r>
          </w:p>
        </w:tc>
        <w:tc>
          <w:tcPr>
            <w:tcW w:w="0" w:type="auto"/>
            <w:tcBorders>
              <w:top w:val="nil"/>
              <w:bottom w:val="nil"/>
            </w:tcBorders>
            <w:shd w:val="clear" w:color="auto" w:fill="FFFFFF"/>
            <w:vAlign w:val="center"/>
          </w:tcPr>
          <w:p w14:paraId="5004D36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.642</w:t>
            </w:r>
          </w:p>
        </w:tc>
        <w:tc>
          <w:tcPr>
            <w:tcW w:w="0" w:type="auto"/>
            <w:tcBorders>
              <w:top w:val="nil"/>
              <w:bottom w:val="nil"/>
            </w:tcBorders>
            <w:shd w:val="clear" w:color="auto" w:fill="FFFFFF"/>
            <w:vAlign w:val="center"/>
          </w:tcPr>
          <w:p w14:paraId="642FCC0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.307</w:t>
            </w:r>
          </w:p>
        </w:tc>
        <w:tc>
          <w:tcPr>
            <w:tcW w:w="0" w:type="auto"/>
            <w:tcBorders>
              <w:top w:val="nil"/>
              <w:bottom w:val="nil"/>
              <w:right w:val="single" w:sz="16" w:space="0" w:color="000000"/>
            </w:tcBorders>
            <w:shd w:val="clear" w:color="auto" w:fill="FFFFFF"/>
            <w:vAlign w:val="center"/>
          </w:tcPr>
          <w:p w14:paraId="18B2CA5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1.340</w:t>
            </w:r>
          </w:p>
        </w:tc>
      </w:tr>
      <w:tr w:rsidR="008C29C0" w:rsidRPr="00B315E0" w14:paraId="10B9C2AE"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5E845F9A"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17547FD9"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No toilet.</w:t>
            </w:r>
          </w:p>
        </w:tc>
        <w:tc>
          <w:tcPr>
            <w:tcW w:w="0" w:type="auto"/>
            <w:tcBorders>
              <w:top w:val="nil"/>
              <w:left w:val="single" w:sz="16" w:space="0" w:color="000000"/>
              <w:bottom w:val="nil"/>
            </w:tcBorders>
            <w:shd w:val="clear" w:color="auto" w:fill="FFFFFF"/>
            <w:vAlign w:val="center"/>
          </w:tcPr>
          <w:p w14:paraId="1FB966B3"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.083</w:t>
            </w:r>
          </w:p>
        </w:tc>
        <w:tc>
          <w:tcPr>
            <w:tcW w:w="0" w:type="auto"/>
            <w:tcBorders>
              <w:top w:val="nil"/>
              <w:bottom w:val="nil"/>
            </w:tcBorders>
            <w:shd w:val="clear" w:color="auto" w:fill="FFFFFF"/>
            <w:vAlign w:val="center"/>
          </w:tcPr>
          <w:p w14:paraId="26A5A3B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.235</w:t>
            </w:r>
          </w:p>
        </w:tc>
        <w:tc>
          <w:tcPr>
            <w:tcW w:w="0" w:type="auto"/>
            <w:tcBorders>
              <w:top w:val="nil"/>
              <w:bottom w:val="nil"/>
            </w:tcBorders>
            <w:shd w:val="clear" w:color="auto" w:fill="FFFFFF"/>
            <w:vAlign w:val="center"/>
          </w:tcPr>
          <w:p w14:paraId="3B86704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.123</w:t>
            </w:r>
          </w:p>
        </w:tc>
        <w:tc>
          <w:tcPr>
            <w:tcW w:w="0" w:type="auto"/>
            <w:tcBorders>
              <w:top w:val="nil"/>
              <w:bottom w:val="nil"/>
            </w:tcBorders>
            <w:shd w:val="clear" w:color="auto" w:fill="FFFFFF"/>
            <w:vAlign w:val="center"/>
          </w:tcPr>
          <w:p w14:paraId="2F8E5AF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03448349"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.726</w:t>
            </w:r>
          </w:p>
        </w:tc>
        <w:tc>
          <w:tcPr>
            <w:tcW w:w="0" w:type="auto"/>
            <w:tcBorders>
              <w:top w:val="nil"/>
              <w:bottom w:val="nil"/>
            </w:tcBorders>
            <w:shd w:val="clear" w:color="auto" w:fill="FFFFFF"/>
            <w:vAlign w:val="center"/>
          </w:tcPr>
          <w:p w14:paraId="766D3AEB"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1.086</w:t>
            </w:r>
          </w:p>
        </w:tc>
        <w:tc>
          <w:tcPr>
            <w:tcW w:w="0" w:type="auto"/>
            <w:tcBorders>
              <w:top w:val="nil"/>
              <w:bottom w:val="nil"/>
            </w:tcBorders>
            <w:shd w:val="clear" w:color="auto" w:fill="FFFFFF"/>
            <w:vAlign w:val="center"/>
          </w:tcPr>
          <w:p w14:paraId="577A3A70"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.685</w:t>
            </w:r>
          </w:p>
        </w:tc>
        <w:tc>
          <w:tcPr>
            <w:tcW w:w="0" w:type="auto"/>
            <w:tcBorders>
              <w:top w:val="nil"/>
              <w:bottom w:val="nil"/>
              <w:right w:val="single" w:sz="16" w:space="0" w:color="000000"/>
            </w:tcBorders>
            <w:shd w:val="clear" w:color="auto" w:fill="FFFFFF"/>
            <w:vAlign w:val="center"/>
          </w:tcPr>
          <w:p w14:paraId="0720CF3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1.723</w:t>
            </w:r>
          </w:p>
        </w:tc>
      </w:tr>
      <w:tr w:rsidR="008C29C0" w:rsidRPr="00B315E0" w14:paraId="073C8403"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416E36F2"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C3EC26C"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Toilet</w:t>
            </w:r>
            <w:r w:rsidR="00F52934" w:rsidRPr="00B315E0">
              <w:rPr>
                <w:rFonts w:asciiTheme="majorBidi" w:hAnsiTheme="majorBidi" w:cstheme="majorBidi"/>
                <w:color w:val="000000"/>
                <w:sz w:val="24"/>
                <w:szCs w:val="24"/>
              </w:rPr>
              <w:t>s</w:t>
            </w:r>
            <w:r w:rsidRPr="00B315E0">
              <w:rPr>
                <w:rFonts w:asciiTheme="majorBidi" w:hAnsiTheme="majorBidi" w:cstheme="majorBidi"/>
                <w:color w:val="000000"/>
                <w:sz w:val="24"/>
                <w:szCs w:val="24"/>
              </w:rPr>
              <w:t xml:space="preserve"> are messed up.</w:t>
            </w:r>
          </w:p>
        </w:tc>
        <w:tc>
          <w:tcPr>
            <w:tcW w:w="0" w:type="auto"/>
            <w:tcBorders>
              <w:top w:val="nil"/>
              <w:left w:val="single" w:sz="16" w:space="0" w:color="000000"/>
              <w:bottom w:val="nil"/>
            </w:tcBorders>
            <w:shd w:val="clear" w:color="auto" w:fill="FFFFFF"/>
            <w:vAlign w:val="center"/>
          </w:tcPr>
          <w:p w14:paraId="4EB5814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-.415</w:t>
            </w:r>
          </w:p>
        </w:tc>
        <w:tc>
          <w:tcPr>
            <w:tcW w:w="0" w:type="auto"/>
            <w:tcBorders>
              <w:top w:val="nil"/>
              <w:bottom w:val="nil"/>
            </w:tcBorders>
            <w:shd w:val="clear" w:color="auto" w:fill="FFFFFF"/>
            <w:vAlign w:val="center"/>
          </w:tcPr>
          <w:p w14:paraId="242D44A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.234</w:t>
            </w:r>
          </w:p>
        </w:tc>
        <w:tc>
          <w:tcPr>
            <w:tcW w:w="0" w:type="auto"/>
            <w:tcBorders>
              <w:top w:val="nil"/>
              <w:bottom w:val="nil"/>
            </w:tcBorders>
            <w:shd w:val="clear" w:color="auto" w:fill="FFFFFF"/>
            <w:vAlign w:val="center"/>
          </w:tcPr>
          <w:p w14:paraId="77B0906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3.141</w:t>
            </w:r>
          </w:p>
        </w:tc>
        <w:tc>
          <w:tcPr>
            <w:tcW w:w="0" w:type="auto"/>
            <w:tcBorders>
              <w:top w:val="nil"/>
              <w:bottom w:val="nil"/>
            </w:tcBorders>
            <w:shd w:val="clear" w:color="auto" w:fill="FFFFFF"/>
            <w:vAlign w:val="center"/>
          </w:tcPr>
          <w:p w14:paraId="4BA11E1B"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7F0CC55A"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.076</w:t>
            </w:r>
          </w:p>
        </w:tc>
        <w:tc>
          <w:tcPr>
            <w:tcW w:w="0" w:type="auto"/>
            <w:tcBorders>
              <w:top w:val="nil"/>
              <w:bottom w:val="nil"/>
            </w:tcBorders>
            <w:shd w:val="clear" w:color="auto" w:fill="FFFFFF"/>
            <w:vAlign w:val="center"/>
          </w:tcPr>
          <w:p w14:paraId="27FBFBD7"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.660</w:t>
            </w:r>
          </w:p>
        </w:tc>
        <w:tc>
          <w:tcPr>
            <w:tcW w:w="0" w:type="auto"/>
            <w:tcBorders>
              <w:top w:val="nil"/>
              <w:bottom w:val="nil"/>
            </w:tcBorders>
            <w:shd w:val="clear" w:color="auto" w:fill="FFFFFF"/>
            <w:vAlign w:val="center"/>
          </w:tcPr>
          <w:p w14:paraId="08F9418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.417</w:t>
            </w:r>
          </w:p>
        </w:tc>
        <w:tc>
          <w:tcPr>
            <w:tcW w:w="0" w:type="auto"/>
            <w:tcBorders>
              <w:top w:val="nil"/>
              <w:bottom w:val="nil"/>
              <w:right w:val="single" w:sz="16" w:space="0" w:color="000000"/>
            </w:tcBorders>
            <w:shd w:val="clear" w:color="auto" w:fill="FFFFFF"/>
            <w:vAlign w:val="center"/>
          </w:tcPr>
          <w:p w14:paraId="5D54548D"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1.045</w:t>
            </w:r>
          </w:p>
        </w:tc>
      </w:tr>
      <w:tr w:rsidR="008C29C0" w:rsidRPr="00B315E0" w14:paraId="6AF5D79A"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37A111F3"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nil"/>
              <w:right w:val="single" w:sz="16" w:space="0" w:color="000000"/>
            </w:tcBorders>
            <w:shd w:val="clear" w:color="auto" w:fill="FFFFFF"/>
            <w:vAlign w:val="center"/>
          </w:tcPr>
          <w:p w14:paraId="393A6D39" w14:textId="77777777" w:rsidR="008C29C0" w:rsidRPr="00B315E0" w:rsidRDefault="008C29C0" w:rsidP="006611F6">
            <w:pPr>
              <w:autoSpaceDE w:val="0"/>
              <w:autoSpaceDN w:val="0"/>
              <w:adjustRightInd w:val="0"/>
              <w:spacing w:after="0" w:line="480" w:lineRule="auto"/>
              <w:ind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No</w:t>
            </w:r>
            <w:r w:rsidR="00F52934" w:rsidRPr="00B315E0">
              <w:rPr>
                <w:rFonts w:asciiTheme="majorBidi" w:hAnsiTheme="majorBidi" w:cstheme="majorBidi"/>
                <w:color w:val="000000"/>
                <w:sz w:val="24"/>
                <w:szCs w:val="24"/>
              </w:rPr>
              <w:t>t</w:t>
            </w:r>
            <w:r w:rsidRPr="00B315E0">
              <w:rPr>
                <w:rFonts w:asciiTheme="majorBidi" w:hAnsiTheme="majorBidi" w:cstheme="majorBidi"/>
                <w:color w:val="000000"/>
                <w:sz w:val="24"/>
                <w:szCs w:val="24"/>
              </w:rPr>
              <w:t xml:space="preserve"> cautioned by anyone.</w:t>
            </w:r>
          </w:p>
        </w:tc>
        <w:tc>
          <w:tcPr>
            <w:tcW w:w="0" w:type="auto"/>
            <w:tcBorders>
              <w:top w:val="nil"/>
              <w:left w:val="single" w:sz="16" w:space="0" w:color="000000"/>
              <w:bottom w:val="nil"/>
            </w:tcBorders>
            <w:shd w:val="clear" w:color="auto" w:fill="FFFFFF"/>
            <w:vAlign w:val="center"/>
          </w:tcPr>
          <w:p w14:paraId="117CE44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-.185</w:t>
            </w:r>
          </w:p>
        </w:tc>
        <w:tc>
          <w:tcPr>
            <w:tcW w:w="0" w:type="auto"/>
            <w:tcBorders>
              <w:top w:val="nil"/>
              <w:bottom w:val="nil"/>
            </w:tcBorders>
            <w:shd w:val="clear" w:color="auto" w:fill="FFFFFF"/>
            <w:vAlign w:val="center"/>
          </w:tcPr>
          <w:p w14:paraId="7F4F011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.233</w:t>
            </w:r>
          </w:p>
        </w:tc>
        <w:tc>
          <w:tcPr>
            <w:tcW w:w="0" w:type="auto"/>
            <w:tcBorders>
              <w:top w:val="nil"/>
              <w:bottom w:val="nil"/>
            </w:tcBorders>
            <w:shd w:val="clear" w:color="auto" w:fill="FFFFFF"/>
            <w:vAlign w:val="center"/>
          </w:tcPr>
          <w:p w14:paraId="14EA96A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.628</w:t>
            </w:r>
          </w:p>
        </w:tc>
        <w:tc>
          <w:tcPr>
            <w:tcW w:w="0" w:type="auto"/>
            <w:tcBorders>
              <w:top w:val="nil"/>
              <w:bottom w:val="nil"/>
            </w:tcBorders>
            <w:shd w:val="clear" w:color="auto" w:fill="FFFFFF"/>
            <w:vAlign w:val="center"/>
          </w:tcPr>
          <w:p w14:paraId="06A1FB0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nil"/>
            </w:tcBorders>
            <w:shd w:val="clear" w:color="auto" w:fill="FFFFFF"/>
            <w:vAlign w:val="center"/>
          </w:tcPr>
          <w:p w14:paraId="0F271EA5"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.428</w:t>
            </w:r>
          </w:p>
        </w:tc>
        <w:tc>
          <w:tcPr>
            <w:tcW w:w="0" w:type="auto"/>
            <w:tcBorders>
              <w:top w:val="nil"/>
              <w:bottom w:val="nil"/>
            </w:tcBorders>
            <w:shd w:val="clear" w:color="auto" w:fill="FFFFFF"/>
            <w:vAlign w:val="center"/>
          </w:tcPr>
          <w:p w14:paraId="6ACF6C2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.831</w:t>
            </w:r>
          </w:p>
        </w:tc>
        <w:tc>
          <w:tcPr>
            <w:tcW w:w="0" w:type="auto"/>
            <w:tcBorders>
              <w:top w:val="nil"/>
              <w:bottom w:val="nil"/>
            </w:tcBorders>
            <w:shd w:val="clear" w:color="auto" w:fill="FFFFFF"/>
            <w:vAlign w:val="center"/>
          </w:tcPr>
          <w:p w14:paraId="327496D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.526</w:t>
            </w:r>
          </w:p>
        </w:tc>
        <w:tc>
          <w:tcPr>
            <w:tcW w:w="0" w:type="auto"/>
            <w:tcBorders>
              <w:top w:val="nil"/>
              <w:bottom w:val="nil"/>
              <w:right w:val="single" w:sz="16" w:space="0" w:color="000000"/>
            </w:tcBorders>
            <w:shd w:val="clear" w:color="auto" w:fill="FFFFFF"/>
            <w:vAlign w:val="center"/>
          </w:tcPr>
          <w:p w14:paraId="3DCC8ACE"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1.313</w:t>
            </w:r>
          </w:p>
        </w:tc>
      </w:tr>
      <w:tr w:rsidR="008C29C0" w:rsidRPr="00B315E0" w14:paraId="2D9CC17E" w14:textId="77777777" w:rsidTr="00060B48">
        <w:trPr>
          <w:cantSplit/>
        </w:trPr>
        <w:tc>
          <w:tcPr>
            <w:tcW w:w="0" w:type="auto"/>
            <w:vMerge/>
            <w:tcBorders>
              <w:top w:val="single" w:sz="16" w:space="0" w:color="000000"/>
              <w:left w:val="single" w:sz="16" w:space="0" w:color="000000"/>
              <w:bottom w:val="single" w:sz="16" w:space="0" w:color="000000"/>
              <w:right w:val="nil"/>
            </w:tcBorders>
            <w:shd w:val="clear" w:color="auto" w:fill="FFFFFF"/>
            <w:vAlign w:val="center"/>
          </w:tcPr>
          <w:p w14:paraId="745D15D2"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color w:val="000000"/>
                <w:sz w:val="24"/>
                <w:szCs w:val="24"/>
              </w:rPr>
            </w:pPr>
          </w:p>
        </w:tc>
        <w:tc>
          <w:tcPr>
            <w:tcW w:w="0" w:type="auto"/>
            <w:tcBorders>
              <w:top w:val="nil"/>
              <w:left w:val="nil"/>
              <w:bottom w:val="single" w:sz="16" w:space="0" w:color="000000"/>
              <w:right w:val="single" w:sz="16" w:space="0" w:color="000000"/>
            </w:tcBorders>
            <w:shd w:val="clear" w:color="auto" w:fill="FFFFFF"/>
            <w:vAlign w:val="center"/>
          </w:tcPr>
          <w:p w14:paraId="321B0244"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Constant</w:t>
            </w:r>
          </w:p>
        </w:tc>
        <w:tc>
          <w:tcPr>
            <w:tcW w:w="0" w:type="auto"/>
            <w:tcBorders>
              <w:top w:val="nil"/>
              <w:left w:val="single" w:sz="16" w:space="0" w:color="000000"/>
              <w:bottom w:val="single" w:sz="16" w:space="0" w:color="000000"/>
            </w:tcBorders>
            <w:shd w:val="clear" w:color="auto" w:fill="FFFFFF"/>
            <w:vAlign w:val="center"/>
          </w:tcPr>
          <w:p w14:paraId="5132B09C"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4.607</w:t>
            </w:r>
          </w:p>
        </w:tc>
        <w:tc>
          <w:tcPr>
            <w:tcW w:w="0" w:type="auto"/>
            <w:tcBorders>
              <w:top w:val="nil"/>
              <w:bottom w:val="single" w:sz="16" w:space="0" w:color="000000"/>
            </w:tcBorders>
            <w:shd w:val="clear" w:color="auto" w:fill="FFFFFF"/>
            <w:vAlign w:val="center"/>
          </w:tcPr>
          <w:p w14:paraId="20AE3C9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2.017</w:t>
            </w:r>
          </w:p>
        </w:tc>
        <w:tc>
          <w:tcPr>
            <w:tcW w:w="0" w:type="auto"/>
            <w:tcBorders>
              <w:top w:val="nil"/>
              <w:bottom w:val="single" w:sz="16" w:space="0" w:color="000000"/>
            </w:tcBorders>
            <w:shd w:val="clear" w:color="auto" w:fill="FFFFFF"/>
            <w:vAlign w:val="center"/>
          </w:tcPr>
          <w:p w14:paraId="57567618"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5.219</w:t>
            </w:r>
          </w:p>
        </w:tc>
        <w:tc>
          <w:tcPr>
            <w:tcW w:w="0" w:type="auto"/>
            <w:tcBorders>
              <w:top w:val="nil"/>
              <w:bottom w:val="single" w:sz="16" w:space="0" w:color="000000"/>
            </w:tcBorders>
            <w:shd w:val="clear" w:color="auto" w:fill="FFFFFF"/>
            <w:vAlign w:val="center"/>
          </w:tcPr>
          <w:p w14:paraId="2AFD5461"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w:t>
            </w:r>
          </w:p>
        </w:tc>
        <w:tc>
          <w:tcPr>
            <w:tcW w:w="0" w:type="auto"/>
            <w:tcBorders>
              <w:top w:val="nil"/>
              <w:bottom w:val="single" w:sz="16" w:space="0" w:color="000000"/>
            </w:tcBorders>
            <w:shd w:val="clear" w:color="auto" w:fill="FFFFFF"/>
            <w:vAlign w:val="center"/>
          </w:tcPr>
          <w:p w14:paraId="539AE906"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.022</w:t>
            </w:r>
          </w:p>
        </w:tc>
        <w:tc>
          <w:tcPr>
            <w:tcW w:w="0" w:type="auto"/>
            <w:tcBorders>
              <w:top w:val="nil"/>
              <w:bottom w:val="single" w:sz="16" w:space="0" w:color="000000"/>
            </w:tcBorders>
            <w:shd w:val="clear" w:color="auto" w:fill="FFFFFF"/>
            <w:vAlign w:val="center"/>
          </w:tcPr>
          <w:p w14:paraId="78EA7892" w14:textId="77777777" w:rsidR="008C29C0" w:rsidRPr="00B315E0" w:rsidRDefault="008C29C0" w:rsidP="006611F6">
            <w:pPr>
              <w:autoSpaceDE w:val="0"/>
              <w:autoSpaceDN w:val="0"/>
              <w:adjustRightInd w:val="0"/>
              <w:spacing w:after="0" w:line="480" w:lineRule="auto"/>
              <w:ind w:left="60" w:right="60"/>
              <w:jc w:val="both"/>
              <w:rPr>
                <w:rFonts w:asciiTheme="majorBidi" w:hAnsiTheme="majorBidi" w:cstheme="majorBidi"/>
                <w:color w:val="000000"/>
                <w:sz w:val="24"/>
                <w:szCs w:val="24"/>
              </w:rPr>
            </w:pPr>
            <w:r w:rsidRPr="00B315E0">
              <w:rPr>
                <w:rFonts w:asciiTheme="majorBidi" w:hAnsiTheme="majorBidi" w:cstheme="majorBidi"/>
                <w:color w:val="000000"/>
                <w:sz w:val="24"/>
                <w:szCs w:val="24"/>
              </w:rPr>
              <w:t>100.233</w:t>
            </w:r>
          </w:p>
        </w:tc>
        <w:tc>
          <w:tcPr>
            <w:tcW w:w="0" w:type="auto"/>
            <w:tcBorders>
              <w:top w:val="nil"/>
              <w:bottom w:val="single" w:sz="16" w:space="0" w:color="000000"/>
            </w:tcBorders>
            <w:shd w:val="clear" w:color="auto" w:fill="FFFFFF"/>
          </w:tcPr>
          <w:p w14:paraId="562080BC"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sz w:val="24"/>
                <w:szCs w:val="24"/>
              </w:rPr>
            </w:pPr>
          </w:p>
        </w:tc>
        <w:tc>
          <w:tcPr>
            <w:tcW w:w="0" w:type="auto"/>
            <w:tcBorders>
              <w:top w:val="nil"/>
              <w:bottom w:val="single" w:sz="16" w:space="0" w:color="000000"/>
              <w:right w:val="single" w:sz="16" w:space="0" w:color="000000"/>
            </w:tcBorders>
            <w:shd w:val="clear" w:color="auto" w:fill="FFFFFF"/>
          </w:tcPr>
          <w:p w14:paraId="37F78457" w14:textId="77777777" w:rsidR="008C29C0" w:rsidRPr="00B315E0" w:rsidRDefault="008C29C0" w:rsidP="006611F6">
            <w:pPr>
              <w:autoSpaceDE w:val="0"/>
              <w:autoSpaceDN w:val="0"/>
              <w:adjustRightInd w:val="0"/>
              <w:spacing w:after="0" w:line="480" w:lineRule="auto"/>
              <w:jc w:val="both"/>
              <w:rPr>
                <w:rFonts w:asciiTheme="majorBidi" w:hAnsiTheme="majorBidi" w:cstheme="majorBidi"/>
                <w:sz w:val="24"/>
                <w:szCs w:val="24"/>
              </w:rPr>
            </w:pPr>
          </w:p>
        </w:tc>
      </w:tr>
    </w:tbl>
    <w:p w14:paraId="71B7C7FA" w14:textId="77777777" w:rsidR="008C29C0" w:rsidRPr="00B315E0" w:rsidRDefault="008C29C0" w:rsidP="006611F6">
      <w:pPr>
        <w:tabs>
          <w:tab w:val="left" w:pos="5336"/>
        </w:tabs>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ab/>
      </w:r>
    </w:p>
    <w:p w14:paraId="327FAD6B" w14:textId="77777777" w:rsidR="005171AB" w:rsidRPr="00B315E0" w:rsidRDefault="008C29C0" w:rsidP="00215809">
      <w:pPr>
        <w:autoSpaceDE w:val="0"/>
        <w:autoSpaceDN w:val="0"/>
        <w:adjustRightInd w:val="0"/>
        <w:spacing w:after="0" w:line="480" w:lineRule="auto"/>
        <w:jc w:val="both"/>
        <w:rPr>
          <w:rFonts w:asciiTheme="majorBidi" w:hAnsiTheme="majorBidi" w:cstheme="majorBidi"/>
          <w:sz w:val="24"/>
          <w:szCs w:val="24"/>
        </w:rPr>
      </w:pPr>
      <w:r w:rsidRPr="00B315E0">
        <w:rPr>
          <w:rFonts w:asciiTheme="majorBidi" w:hAnsiTheme="majorBidi" w:cstheme="majorBidi"/>
          <w:sz w:val="24"/>
          <w:szCs w:val="24"/>
        </w:rPr>
        <w:t xml:space="preserve">The positive values of B </w:t>
      </w:r>
      <w:proofErr w:type="gramStart"/>
      <w:r w:rsidRPr="00B315E0">
        <w:rPr>
          <w:rFonts w:asciiTheme="majorBidi" w:hAnsiTheme="majorBidi" w:cstheme="majorBidi"/>
          <w:sz w:val="24"/>
          <w:szCs w:val="24"/>
        </w:rPr>
        <w:t xml:space="preserve">in </w:t>
      </w:r>
      <w:r w:rsidR="00AA32C2" w:rsidRPr="00B315E0">
        <w:rPr>
          <w:rFonts w:asciiTheme="majorBidi" w:hAnsiTheme="majorBidi" w:cstheme="majorBidi"/>
          <w:color w:val="000000"/>
          <w:sz w:val="24"/>
          <w:szCs w:val="24"/>
        </w:rPr>
        <w:t xml:space="preserve"> the</w:t>
      </w:r>
      <w:proofErr w:type="gramEnd"/>
      <w:r w:rsidR="00AA32C2" w:rsidRPr="00B315E0">
        <w:rPr>
          <w:rFonts w:asciiTheme="majorBidi" w:hAnsiTheme="majorBidi" w:cstheme="majorBidi"/>
          <w:color w:val="000000"/>
          <w:sz w:val="24"/>
          <w:szCs w:val="24"/>
        </w:rPr>
        <w:t xml:space="preserve"> indicator-Neatness of toilets </w:t>
      </w:r>
      <w:r w:rsidRPr="00B315E0">
        <w:rPr>
          <w:rFonts w:asciiTheme="majorBidi" w:hAnsiTheme="majorBidi" w:cstheme="majorBidi"/>
          <w:sz w:val="24"/>
          <w:szCs w:val="24"/>
        </w:rPr>
        <w:t xml:space="preserve">implies that the more the perception </w:t>
      </w:r>
      <w:r w:rsidR="00321F1D" w:rsidRPr="00B315E0">
        <w:rPr>
          <w:rFonts w:asciiTheme="majorBidi" w:hAnsiTheme="majorBidi" w:cstheme="majorBidi"/>
          <w:sz w:val="24"/>
          <w:szCs w:val="24"/>
        </w:rPr>
        <w:t>by</w:t>
      </w:r>
      <w:r w:rsidR="00AA32C2" w:rsidRPr="00B315E0">
        <w:rPr>
          <w:rFonts w:asciiTheme="majorBidi" w:hAnsiTheme="majorBidi" w:cstheme="majorBidi"/>
          <w:sz w:val="24"/>
          <w:szCs w:val="24"/>
        </w:rPr>
        <w:t xml:space="preserve"> students</w:t>
      </w:r>
      <w:r w:rsidR="00321F1D" w:rsidRPr="00B315E0">
        <w:rPr>
          <w:rFonts w:asciiTheme="majorBidi" w:hAnsiTheme="majorBidi" w:cstheme="majorBidi"/>
          <w:sz w:val="24"/>
          <w:szCs w:val="24"/>
        </w:rPr>
        <w:t xml:space="preserve"> that toilets are not neat</w:t>
      </w:r>
      <w:r w:rsidRPr="00B315E0">
        <w:rPr>
          <w:rFonts w:asciiTheme="majorBidi" w:hAnsiTheme="majorBidi" w:cstheme="majorBidi"/>
          <w:sz w:val="24"/>
          <w:szCs w:val="24"/>
        </w:rPr>
        <w:t xml:space="preserve"> whenever they want to make use of the toilet, the higher the probability for them to defecate in the open</w:t>
      </w:r>
      <w:r w:rsidR="00321F1D" w:rsidRPr="00B315E0">
        <w:rPr>
          <w:rFonts w:asciiTheme="majorBidi" w:hAnsiTheme="majorBidi" w:cstheme="majorBidi"/>
          <w:sz w:val="24"/>
          <w:szCs w:val="24"/>
        </w:rPr>
        <w:t>. Moreover,</w:t>
      </w:r>
      <w:r w:rsidRPr="00B315E0">
        <w:rPr>
          <w:rFonts w:asciiTheme="majorBidi" w:hAnsiTheme="majorBidi" w:cstheme="majorBidi"/>
          <w:sz w:val="24"/>
          <w:szCs w:val="24"/>
        </w:rPr>
        <w:t xml:space="preserve"> as </w:t>
      </w:r>
      <w:r w:rsidR="00321F1D" w:rsidRPr="00B315E0">
        <w:rPr>
          <w:rFonts w:asciiTheme="majorBidi" w:hAnsiTheme="majorBidi" w:cstheme="majorBidi"/>
          <w:sz w:val="24"/>
          <w:szCs w:val="24"/>
        </w:rPr>
        <w:t>shown in column Exp(B), of the Table 5</w:t>
      </w:r>
      <w:r w:rsidRPr="00B315E0">
        <w:rPr>
          <w:rFonts w:asciiTheme="majorBidi" w:hAnsiTheme="majorBidi" w:cstheme="majorBidi"/>
          <w:sz w:val="24"/>
          <w:szCs w:val="24"/>
        </w:rPr>
        <w:t>, the odd ratio of 0.539 suggests that the lik</w:t>
      </w:r>
      <w:r w:rsidR="00321F1D" w:rsidRPr="00B315E0">
        <w:rPr>
          <w:rFonts w:asciiTheme="majorBidi" w:hAnsiTheme="majorBidi" w:cstheme="majorBidi"/>
          <w:sz w:val="24"/>
          <w:szCs w:val="24"/>
        </w:rPr>
        <w:t xml:space="preserve">elihood for students </w:t>
      </w:r>
      <w:r w:rsidRPr="00B315E0">
        <w:rPr>
          <w:rFonts w:asciiTheme="majorBidi" w:hAnsiTheme="majorBidi" w:cstheme="majorBidi"/>
          <w:sz w:val="24"/>
          <w:szCs w:val="24"/>
        </w:rPr>
        <w:t>to defecate in the open is 0.53</w:t>
      </w:r>
      <w:r w:rsidR="00321F1D" w:rsidRPr="00B315E0">
        <w:rPr>
          <w:rFonts w:asciiTheme="majorBidi" w:hAnsiTheme="majorBidi" w:cstheme="majorBidi"/>
          <w:sz w:val="24"/>
          <w:szCs w:val="24"/>
        </w:rPr>
        <w:t xml:space="preserve">9 </w:t>
      </w:r>
      <w:r w:rsidR="00321F1D" w:rsidRPr="00B315E0">
        <w:rPr>
          <w:rFonts w:asciiTheme="majorBidi" w:hAnsiTheme="majorBidi" w:cstheme="majorBidi"/>
          <w:sz w:val="24"/>
          <w:szCs w:val="24"/>
        </w:rPr>
        <w:lastRenderedPageBreak/>
        <w:t xml:space="preserve">higher for </w:t>
      </w:r>
      <w:proofErr w:type="gramStart"/>
      <w:r w:rsidR="00321F1D" w:rsidRPr="00B315E0">
        <w:rPr>
          <w:rFonts w:asciiTheme="majorBidi" w:hAnsiTheme="majorBidi" w:cstheme="majorBidi"/>
          <w:sz w:val="24"/>
          <w:szCs w:val="24"/>
        </w:rPr>
        <w:t xml:space="preserve">students </w:t>
      </w:r>
      <w:r w:rsidRPr="00B315E0">
        <w:rPr>
          <w:rFonts w:asciiTheme="majorBidi" w:hAnsiTheme="majorBidi" w:cstheme="majorBidi"/>
          <w:sz w:val="24"/>
          <w:szCs w:val="24"/>
        </w:rPr>
        <w:t xml:space="preserve"> who</w:t>
      </w:r>
      <w:proofErr w:type="gramEnd"/>
      <w:r w:rsidRPr="00B315E0">
        <w:rPr>
          <w:rFonts w:asciiTheme="majorBidi" w:hAnsiTheme="majorBidi" w:cstheme="majorBidi"/>
          <w:sz w:val="24"/>
          <w:szCs w:val="24"/>
        </w:rPr>
        <w:t xml:space="preserve"> have the percep</w:t>
      </w:r>
      <w:r w:rsidR="00321F1D" w:rsidRPr="00B315E0">
        <w:rPr>
          <w:rFonts w:asciiTheme="majorBidi" w:hAnsiTheme="majorBidi" w:cstheme="majorBidi"/>
          <w:sz w:val="24"/>
          <w:szCs w:val="24"/>
        </w:rPr>
        <w:t>tion that toilets are usually not neat</w:t>
      </w:r>
      <w:r w:rsidRPr="00B315E0">
        <w:rPr>
          <w:rFonts w:asciiTheme="majorBidi" w:hAnsiTheme="majorBidi" w:cstheme="majorBidi"/>
          <w:sz w:val="24"/>
          <w:szCs w:val="24"/>
        </w:rPr>
        <w:t xml:space="preserve"> whenever they </w:t>
      </w:r>
      <w:r w:rsidR="00321F1D" w:rsidRPr="00B315E0">
        <w:rPr>
          <w:rFonts w:asciiTheme="majorBidi" w:hAnsiTheme="majorBidi" w:cstheme="majorBidi"/>
          <w:sz w:val="24"/>
          <w:szCs w:val="24"/>
        </w:rPr>
        <w:t xml:space="preserve">want to make use of the toilets. Similarly, </w:t>
      </w:r>
      <w:r w:rsidRPr="00B315E0">
        <w:rPr>
          <w:rFonts w:asciiTheme="majorBidi" w:hAnsiTheme="majorBidi" w:cstheme="majorBidi"/>
          <w:sz w:val="24"/>
          <w:szCs w:val="24"/>
        </w:rPr>
        <w:t>as sh</w:t>
      </w:r>
      <w:r w:rsidR="00321F1D" w:rsidRPr="00B315E0">
        <w:rPr>
          <w:rFonts w:asciiTheme="majorBidi" w:hAnsiTheme="majorBidi" w:cstheme="majorBidi"/>
          <w:sz w:val="24"/>
          <w:szCs w:val="24"/>
        </w:rPr>
        <w:t>own in the last columns of Table 2</w:t>
      </w:r>
      <w:r w:rsidRPr="00B315E0">
        <w:rPr>
          <w:rFonts w:asciiTheme="majorBidi" w:hAnsiTheme="majorBidi" w:cstheme="majorBidi"/>
          <w:sz w:val="24"/>
          <w:szCs w:val="24"/>
        </w:rPr>
        <w:t>, one can be 95% confident that the actu</w:t>
      </w:r>
      <w:r w:rsidR="00C34511" w:rsidRPr="00B315E0">
        <w:rPr>
          <w:rFonts w:asciiTheme="majorBidi" w:hAnsiTheme="majorBidi" w:cstheme="majorBidi"/>
          <w:sz w:val="24"/>
          <w:szCs w:val="24"/>
        </w:rPr>
        <w:t>al value of 0.539 odd ratio for lack of neatness</w:t>
      </w:r>
      <w:r w:rsidRPr="00B315E0">
        <w:rPr>
          <w:rFonts w:asciiTheme="majorBidi" w:hAnsiTheme="majorBidi" w:cstheme="majorBidi"/>
          <w:sz w:val="24"/>
          <w:szCs w:val="24"/>
        </w:rPr>
        <w:t xml:space="preserve"> lies between 0.319 and 0.910. That all the ranges exclude the value of 1 suggests that the result</w:t>
      </w:r>
      <w:r w:rsidR="0076340A" w:rsidRPr="00B315E0">
        <w:rPr>
          <w:rFonts w:asciiTheme="majorBidi" w:hAnsiTheme="majorBidi" w:cstheme="majorBidi"/>
          <w:sz w:val="24"/>
          <w:szCs w:val="24"/>
        </w:rPr>
        <w:t xml:space="preserve">s </w:t>
      </w:r>
      <w:proofErr w:type="gramStart"/>
      <w:r w:rsidR="0076340A" w:rsidRPr="00B315E0">
        <w:rPr>
          <w:rFonts w:asciiTheme="majorBidi" w:hAnsiTheme="majorBidi" w:cstheme="majorBidi"/>
          <w:sz w:val="24"/>
          <w:szCs w:val="24"/>
        </w:rPr>
        <w:t>is</w:t>
      </w:r>
      <w:proofErr w:type="gramEnd"/>
      <w:r w:rsidR="0076340A" w:rsidRPr="00B315E0">
        <w:rPr>
          <w:rFonts w:asciiTheme="majorBidi" w:hAnsiTheme="majorBidi" w:cstheme="majorBidi"/>
          <w:sz w:val="24"/>
          <w:szCs w:val="24"/>
        </w:rPr>
        <w:t xml:space="preserve"> statistically significant</w:t>
      </w:r>
      <w:r w:rsidR="00060B48" w:rsidRPr="00B315E0">
        <w:rPr>
          <w:rFonts w:asciiTheme="majorBidi" w:hAnsiTheme="majorBidi" w:cstheme="majorBidi"/>
          <w:sz w:val="24"/>
          <w:szCs w:val="24"/>
        </w:rPr>
        <w:t xml:space="preserve">. </w:t>
      </w:r>
      <w:r w:rsidR="0076340A" w:rsidRPr="00B315E0">
        <w:rPr>
          <w:rFonts w:asciiTheme="majorBidi" w:hAnsiTheme="majorBidi" w:cstheme="majorBidi"/>
          <w:sz w:val="24"/>
          <w:szCs w:val="24"/>
        </w:rPr>
        <w:t>Moreover, the positive value</w:t>
      </w:r>
      <w:r w:rsidRPr="00B315E0">
        <w:rPr>
          <w:rFonts w:asciiTheme="majorBidi" w:hAnsiTheme="majorBidi" w:cstheme="majorBidi"/>
          <w:sz w:val="24"/>
          <w:szCs w:val="24"/>
        </w:rPr>
        <w:t xml:space="preserve"> of B in</w:t>
      </w:r>
      <w:r w:rsidR="0076340A" w:rsidRPr="00B315E0">
        <w:rPr>
          <w:rFonts w:asciiTheme="majorBidi" w:hAnsiTheme="majorBidi" w:cstheme="majorBidi"/>
          <w:sz w:val="24"/>
          <w:szCs w:val="24"/>
        </w:rPr>
        <w:t xml:space="preserve"> toilets are not illuminated at nights </w:t>
      </w:r>
      <w:r w:rsidRPr="00B315E0">
        <w:rPr>
          <w:rFonts w:asciiTheme="majorBidi" w:hAnsiTheme="majorBidi" w:cstheme="majorBidi"/>
          <w:sz w:val="24"/>
          <w:szCs w:val="24"/>
        </w:rPr>
        <w:t xml:space="preserve">implies that </w:t>
      </w:r>
      <w:r w:rsidR="0076340A" w:rsidRPr="00B315E0">
        <w:rPr>
          <w:rFonts w:asciiTheme="majorBidi" w:hAnsiTheme="majorBidi" w:cstheme="majorBidi"/>
          <w:sz w:val="24"/>
          <w:szCs w:val="24"/>
        </w:rPr>
        <w:t>the more the perception</w:t>
      </w:r>
      <w:r w:rsidRPr="00B315E0">
        <w:rPr>
          <w:rFonts w:asciiTheme="majorBidi" w:hAnsiTheme="majorBidi" w:cstheme="majorBidi"/>
          <w:sz w:val="24"/>
          <w:szCs w:val="24"/>
        </w:rPr>
        <w:t xml:space="preserve"> that</w:t>
      </w:r>
      <w:r w:rsidR="0076340A" w:rsidRPr="00B315E0">
        <w:rPr>
          <w:rFonts w:asciiTheme="majorBidi" w:hAnsiTheme="majorBidi" w:cstheme="majorBidi"/>
          <w:sz w:val="24"/>
          <w:szCs w:val="24"/>
        </w:rPr>
        <w:t xml:space="preserve"> toilets are not illuminated at nights</w:t>
      </w:r>
      <w:r w:rsidR="00745F1F" w:rsidRPr="00B315E0">
        <w:rPr>
          <w:rFonts w:asciiTheme="majorBidi" w:hAnsiTheme="majorBidi" w:cstheme="majorBidi"/>
          <w:sz w:val="24"/>
          <w:szCs w:val="24"/>
        </w:rPr>
        <w:t xml:space="preserve">, </w:t>
      </w:r>
      <w:r w:rsidR="00771329" w:rsidRPr="00B315E0">
        <w:rPr>
          <w:rFonts w:asciiTheme="majorBidi" w:hAnsiTheme="majorBidi" w:cstheme="majorBidi"/>
          <w:sz w:val="24"/>
          <w:szCs w:val="24"/>
        </w:rPr>
        <w:t>the higher the propensity</w:t>
      </w:r>
      <w:r w:rsidRPr="00B315E0">
        <w:rPr>
          <w:rFonts w:asciiTheme="majorBidi" w:hAnsiTheme="majorBidi" w:cstheme="majorBidi"/>
          <w:sz w:val="24"/>
          <w:szCs w:val="24"/>
        </w:rPr>
        <w:t xml:space="preserve"> f</w:t>
      </w:r>
      <w:r w:rsidR="00745F1F" w:rsidRPr="00B315E0">
        <w:rPr>
          <w:rFonts w:asciiTheme="majorBidi" w:hAnsiTheme="majorBidi" w:cstheme="majorBidi"/>
          <w:sz w:val="24"/>
          <w:szCs w:val="24"/>
        </w:rPr>
        <w:t>or them to defecate in the open. A</w:t>
      </w:r>
      <w:r w:rsidRPr="00B315E0">
        <w:rPr>
          <w:rFonts w:asciiTheme="majorBidi" w:hAnsiTheme="majorBidi" w:cstheme="majorBidi"/>
          <w:sz w:val="24"/>
          <w:szCs w:val="24"/>
        </w:rPr>
        <w:t>s shown in column Exp(B), of the table 4.2.</w:t>
      </w:r>
      <w:r w:rsidR="00745F1F" w:rsidRPr="00B315E0">
        <w:rPr>
          <w:rFonts w:asciiTheme="majorBidi" w:hAnsiTheme="majorBidi" w:cstheme="majorBidi"/>
          <w:sz w:val="24"/>
          <w:szCs w:val="24"/>
        </w:rPr>
        <w:t>11 above, the odd ratio of 1.801</w:t>
      </w:r>
      <w:r w:rsidRPr="00B315E0">
        <w:rPr>
          <w:rFonts w:asciiTheme="majorBidi" w:hAnsiTheme="majorBidi" w:cstheme="majorBidi"/>
          <w:sz w:val="24"/>
          <w:szCs w:val="24"/>
        </w:rPr>
        <w:t xml:space="preserve"> suggests that the likel</w:t>
      </w:r>
      <w:r w:rsidR="00745F1F" w:rsidRPr="00B315E0">
        <w:rPr>
          <w:rFonts w:asciiTheme="majorBidi" w:hAnsiTheme="majorBidi" w:cstheme="majorBidi"/>
          <w:sz w:val="24"/>
          <w:szCs w:val="24"/>
        </w:rPr>
        <w:t>ihood for students to</w:t>
      </w:r>
      <w:r w:rsidRPr="00B315E0">
        <w:rPr>
          <w:rFonts w:asciiTheme="majorBidi" w:hAnsiTheme="majorBidi" w:cstheme="majorBidi"/>
          <w:sz w:val="24"/>
          <w:szCs w:val="24"/>
        </w:rPr>
        <w:t xml:space="preserve"> defecate in the op</w:t>
      </w:r>
      <w:r w:rsidR="00745F1F" w:rsidRPr="00B315E0">
        <w:rPr>
          <w:rFonts w:asciiTheme="majorBidi" w:hAnsiTheme="majorBidi" w:cstheme="majorBidi"/>
          <w:sz w:val="24"/>
          <w:szCs w:val="24"/>
        </w:rPr>
        <w:t xml:space="preserve">en is 1.801 higher for students </w:t>
      </w:r>
      <w:r w:rsidRPr="00B315E0">
        <w:rPr>
          <w:rFonts w:asciiTheme="majorBidi" w:hAnsiTheme="majorBidi" w:cstheme="majorBidi"/>
          <w:sz w:val="24"/>
          <w:szCs w:val="24"/>
        </w:rPr>
        <w:t>who have the perception that</w:t>
      </w:r>
      <w:r w:rsidR="00745F1F" w:rsidRPr="00B315E0">
        <w:rPr>
          <w:rFonts w:asciiTheme="majorBidi" w:hAnsiTheme="majorBidi" w:cstheme="majorBidi"/>
          <w:sz w:val="24"/>
          <w:szCs w:val="24"/>
        </w:rPr>
        <w:t xml:space="preserve"> toilets illumination makes toilets usage more convenient for them. As evident </w:t>
      </w:r>
      <w:proofErr w:type="gramStart"/>
      <w:r w:rsidR="00745F1F" w:rsidRPr="00B315E0">
        <w:rPr>
          <w:rFonts w:asciiTheme="majorBidi" w:hAnsiTheme="majorBidi" w:cstheme="majorBidi"/>
          <w:sz w:val="24"/>
          <w:szCs w:val="24"/>
        </w:rPr>
        <w:t>in  the</w:t>
      </w:r>
      <w:proofErr w:type="gramEnd"/>
      <w:r w:rsidR="00745F1F" w:rsidRPr="00B315E0">
        <w:rPr>
          <w:rFonts w:asciiTheme="majorBidi" w:hAnsiTheme="majorBidi" w:cstheme="majorBidi"/>
          <w:sz w:val="24"/>
          <w:szCs w:val="24"/>
        </w:rPr>
        <w:t xml:space="preserve"> last columns of Table 2</w:t>
      </w:r>
      <w:r w:rsidRPr="00B315E0">
        <w:rPr>
          <w:rFonts w:asciiTheme="majorBidi" w:hAnsiTheme="majorBidi" w:cstheme="majorBidi"/>
          <w:sz w:val="24"/>
          <w:szCs w:val="24"/>
        </w:rPr>
        <w:t>, one can be 95% confiden</w:t>
      </w:r>
      <w:r w:rsidR="003C7DA5" w:rsidRPr="00B315E0">
        <w:rPr>
          <w:rFonts w:asciiTheme="majorBidi" w:hAnsiTheme="majorBidi" w:cstheme="majorBidi"/>
          <w:sz w:val="24"/>
          <w:szCs w:val="24"/>
        </w:rPr>
        <w:t>t that the actual value of 1.801</w:t>
      </w:r>
      <w:r w:rsidRPr="00B315E0">
        <w:rPr>
          <w:rFonts w:asciiTheme="majorBidi" w:hAnsiTheme="majorBidi" w:cstheme="majorBidi"/>
          <w:sz w:val="24"/>
          <w:szCs w:val="24"/>
        </w:rPr>
        <w:t xml:space="preserve"> odd ratio for </w:t>
      </w:r>
      <w:r w:rsidR="003C7DA5" w:rsidRPr="00B315E0">
        <w:rPr>
          <w:rFonts w:asciiTheme="majorBidi" w:hAnsiTheme="majorBidi" w:cstheme="majorBidi"/>
          <w:color w:val="000000"/>
          <w:sz w:val="24"/>
          <w:szCs w:val="24"/>
        </w:rPr>
        <w:t>toilets are not illuminated at nights falls</w:t>
      </w:r>
      <w:r w:rsidR="003C7DA5" w:rsidRPr="00B315E0">
        <w:rPr>
          <w:rFonts w:asciiTheme="majorBidi" w:hAnsiTheme="majorBidi" w:cstheme="majorBidi"/>
          <w:sz w:val="24"/>
          <w:szCs w:val="24"/>
        </w:rPr>
        <w:t xml:space="preserve"> between .955 and 3.397</w:t>
      </w:r>
      <w:r w:rsidR="00402516" w:rsidRPr="00B315E0">
        <w:rPr>
          <w:rFonts w:asciiTheme="majorBidi" w:hAnsiTheme="majorBidi" w:cstheme="majorBidi"/>
          <w:sz w:val="24"/>
          <w:szCs w:val="24"/>
        </w:rPr>
        <w:t xml:space="preserve">. </w:t>
      </w:r>
      <w:r w:rsidRPr="00B315E0">
        <w:rPr>
          <w:rFonts w:asciiTheme="majorBidi" w:hAnsiTheme="majorBidi" w:cstheme="majorBidi"/>
          <w:sz w:val="24"/>
          <w:szCs w:val="24"/>
        </w:rPr>
        <w:t xml:space="preserve">That all the ranges exclude the value of 1 suggests that the results </w:t>
      </w:r>
      <w:proofErr w:type="gramStart"/>
      <w:r w:rsidRPr="00B315E0">
        <w:rPr>
          <w:rFonts w:asciiTheme="majorBidi" w:hAnsiTheme="majorBidi" w:cstheme="majorBidi"/>
          <w:sz w:val="24"/>
          <w:szCs w:val="24"/>
        </w:rPr>
        <w:t>is</w:t>
      </w:r>
      <w:proofErr w:type="gramEnd"/>
      <w:r w:rsidRPr="00B315E0">
        <w:rPr>
          <w:rFonts w:asciiTheme="majorBidi" w:hAnsiTheme="majorBidi" w:cstheme="majorBidi"/>
          <w:sz w:val="24"/>
          <w:szCs w:val="24"/>
        </w:rPr>
        <w:t xml:space="preserve"> statistically significant.</w:t>
      </w:r>
      <w:r w:rsidR="005171AB" w:rsidRPr="00B315E0">
        <w:rPr>
          <w:rFonts w:asciiTheme="majorBidi" w:hAnsiTheme="majorBidi" w:cstheme="majorBidi"/>
          <w:sz w:val="24"/>
          <w:szCs w:val="24"/>
        </w:rPr>
        <w:tab/>
      </w:r>
    </w:p>
    <w:p w14:paraId="672CB56A" w14:textId="77777777" w:rsidR="005171AB" w:rsidRPr="00B315E0" w:rsidRDefault="005171AB" w:rsidP="006611F6">
      <w:pPr>
        <w:pStyle w:val="ListParagraph"/>
        <w:tabs>
          <w:tab w:val="left" w:pos="1463"/>
          <w:tab w:val="center" w:pos="4680"/>
        </w:tabs>
        <w:spacing w:line="480" w:lineRule="auto"/>
        <w:ind w:left="510"/>
        <w:jc w:val="both"/>
        <w:rPr>
          <w:rFonts w:asciiTheme="majorBidi" w:hAnsiTheme="majorBidi" w:cstheme="majorBidi"/>
          <w:sz w:val="24"/>
          <w:szCs w:val="24"/>
        </w:rPr>
      </w:pPr>
      <w:r w:rsidRPr="00B315E0">
        <w:rPr>
          <w:rFonts w:asciiTheme="majorBidi" w:hAnsiTheme="majorBidi" w:cstheme="majorBidi"/>
          <w:noProof/>
          <w:sz w:val="24"/>
          <w:szCs w:val="24"/>
        </w:rPr>
        <w:lastRenderedPageBreak/>
        <w:drawing>
          <wp:inline distT="0" distB="0" distL="0" distR="0" wp14:anchorId="1FC27D83" wp14:editId="0355C8DC">
            <wp:extent cx="6233823" cy="38762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ject map.jpg"/>
                    <pic:cNvPicPr/>
                  </pic:nvPicPr>
                  <pic:blipFill>
                    <a:blip r:embed="rId10">
                      <a:extLst>
                        <a:ext uri="{28A0092B-C50C-407E-A947-70E740481C1C}">
                          <a14:useLocalDpi xmlns:a14="http://schemas.microsoft.com/office/drawing/2010/main" val="0"/>
                        </a:ext>
                      </a:extLst>
                    </a:blip>
                    <a:stretch>
                      <a:fillRect/>
                    </a:stretch>
                  </pic:blipFill>
                  <pic:spPr>
                    <a:xfrm>
                      <a:off x="0" y="0"/>
                      <a:ext cx="6242175" cy="3881460"/>
                    </a:xfrm>
                    <a:prstGeom prst="rect">
                      <a:avLst/>
                    </a:prstGeom>
                  </pic:spPr>
                </pic:pic>
              </a:graphicData>
            </a:graphic>
          </wp:inline>
        </w:drawing>
      </w:r>
      <w:r w:rsidRPr="00B315E0">
        <w:rPr>
          <w:rFonts w:asciiTheme="majorBidi" w:hAnsiTheme="majorBidi" w:cstheme="majorBidi"/>
          <w:bCs/>
          <w:sz w:val="24"/>
          <w:szCs w:val="24"/>
        </w:rPr>
        <w:t>Figure 4: Map of The Federal Polytechnic, Ilaro</w:t>
      </w:r>
      <w:r w:rsidR="00215809" w:rsidRPr="00B315E0">
        <w:rPr>
          <w:rFonts w:asciiTheme="majorBidi" w:hAnsiTheme="majorBidi" w:cstheme="majorBidi"/>
          <w:bCs/>
          <w:sz w:val="24"/>
          <w:szCs w:val="24"/>
        </w:rPr>
        <w:t xml:space="preserve"> Showing </w:t>
      </w:r>
      <w:proofErr w:type="gramStart"/>
      <w:r w:rsidR="00215809" w:rsidRPr="00B315E0">
        <w:rPr>
          <w:rFonts w:asciiTheme="majorBidi" w:hAnsiTheme="majorBidi" w:cstheme="majorBidi"/>
          <w:bCs/>
          <w:sz w:val="24"/>
          <w:szCs w:val="24"/>
        </w:rPr>
        <w:t xml:space="preserve">the  </w:t>
      </w:r>
      <w:r w:rsidR="00215809" w:rsidRPr="00B315E0">
        <w:rPr>
          <w:rFonts w:asciiTheme="majorBidi" w:hAnsiTheme="majorBidi" w:cstheme="majorBidi"/>
          <w:sz w:val="24"/>
          <w:szCs w:val="24"/>
        </w:rPr>
        <w:t>Distribution</w:t>
      </w:r>
      <w:proofErr w:type="gramEnd"/>
      <w:r w:rsidR="00215809" w:rsidRPr="00B315E0">
        <w:rPr>
          <w:rFonts w:asciiTheme="majorBidi" w:hAnsiTheme="majorBidi" w:cstheme="majorBidi"/>
          <w:sz w:val="24"/>
          <w:szCs w:val="24"/>
        </w:rPr>
        <w:t xml:space="preserve"> of Toilets and Spatial Profiling of  Open Defecation Spots. </w:t>
      </w:r>
    </w:p>
    <w:p w14:paraId="393891A7" w14:textId="77777777" w:rsidR="005171AB" w:rsidRPr="00B315E0" w:rsidRDefault="005171AB" w:rsidP="006611F6">
      <w:pPr>
        <w:pStyle w:val="ListParagraph"/>
        <w:autoSpaceDE w:val="0"/>
        <w:autoSpaceDN w:val="0"/>
        <w:adjustRightInd w:val="0"/>
        <w:spacing w:after="0" w:line="480" w:lineRule="auto"/>
        <w:ind w:left="510"/>
        <w:jc w:val="both"/>
        <w:rPr>
          <w:rFonts w:asciiTheme="majorBidi" w:hAnsiTheme="majorBidi" w:cstheme="majorBidi"/>
          <w:b/>
          <w:sz w:val="24"/>
          <w:szCs w:val="24"/>
        </w:rPr>
      </w:pPr>
    </w:p>
    <w:p w14:paraId="4A388DF5" w14:textId="77777777" w:rsidR="005171AB" w:rsidRPr="00B315E0" w:rsidRDefault="00D422B3" w:rsidP="006611F6">
      <w:pPr>
        <w:autoSpaceDE w:val="0"/>
        <w:autoSpaceDN w:val="0"/>
        <w:adjustRightInd w:val="0"/>
        <w:spacing w:after="0" w:line="480" w:lineRule="auto"/>
        <w:jc w:val="both"/>
        <w:rPr>
          <w:rFonts w:asciiTheme="majorBidi" w:hAnsiTheme="majorBidi" w:cstheme="majorBidi"/>
          <w:b/>
          <w:sz w:val="24"/>
          <w:szCs w:val="24"/>
        </w:rPr>
      </w:pPr>
      <w:r w:rsidRPr="00B315E0">
        <w:rPr>
          <w:rFonts w:asciiTheme="majorBidi" w:hAnsiTheme="majorBidi" w:cstheme="majorBidi"/>
          <w:sz w:val="24"/>
          <w:szCs w:val="24"/>
        </w:rPr>
        <w:t>As evident in</w:t>
      </w:r>
      <w:r w:rsidR="007D4EA1" w:rsidRPr="00B315E0">
        <w:rPr>
          <w:rFonts w:asciiTheme="majorBidi" w:hAnsiTheme="majorBidi" w:cstheme="majorBidi"/>
          <w:sz w:val="24"/>
          <w:szCs w:val="24"/>
        </w:rPr>
        <w:t xml:space="preserve"> figure 4,</w:t>
      </w:r>
      <w:r w:rsidR="005171AB" w:rsidRPr="00B315E0">
        <w:rPr>
          <w:rFonts w:asciiTheme="majorBidi" w:hAnsiTheme="majorBidi" w:cstheme="majorBidi"/>
          <w:sz w:val="24"/>
          <w:szCs w:val="24"/>
        </w:rPr>
        <w:t xml:space="preserve"> </w:t>
      </w:r>
      <w:r w:rsidR="009304AC" w:rsidRPr="00B315E0">
        <w:rPr>
          <w:rFonts w:asciiTheme="majorBidi" w:hAnsiTheme="majorBidi" w:cstheme="majorBidi"/>
          <w:sz w:val="24"/>
          <w:szCs w:val="24"/>
        </w:rPr>
        <w:t>nine</w:t>
      </w:r>
      <w:r w:rsidR="005171AB" w:rsidRPr="00B315E0">
        <w:rPr>
          <w:rFonts w:asciiTheme="majorBidi" w:hAnsiTheme="majorBidi" w:cstheme="majorBidi"/>
          <w:sz w:val="24"/>
          <w:szCs w:val="24"/>
        </w:rPr>
        <w:t xml:space="preserve"> </w:t>
      </w:r>
      <w:r w:rsidR="009304AC" w:rsidRPr="00B315E0">
        <w:rPr>
          <w:rFonts w:asciiTheme="majorBidi" w:hAnsiTheme="majorBidi" w:cstheme="majorBidi"/>
          <w:sz w:val="24"/>
          <w:szCs w:val="24"/>
        </w:rPr>
        <w:t xml:space="preserve">isolated structures </w:t>
      </w:r>
      <w:proofErr w:type="spellStart"/>
      <w:r w:rsidR="009304AC" w:rsidRPr="00B315E0">
        <w:rPr>
          <w:rFonts w:asciiTheme="majorBidi" w:hAnsiTheme="majorBidi" w:cstheme="majorBidi"/>
          <w:sz w:val="24"/>
          <w:szCs w:val="24"/>
        </w:rPr>
        <w:t>accomodating</w:t>
      </w:r>
      <w:proofErr w:type="spellEnd"/>
      <w:r w:rsidR="009304AC" w:rsidRPr="00B315E0">
        <w:rPr>
          <w:rFonts w:asciiTheme="majorBidi" w:hAnsiTheme="majorBidi" w:cstheme="majorBidi"/>
          <w:sz w:val="24"/>
          <w:szCs w:val="24"/>
        </w:rPr>
        <w:t xml:space="preserve"> about 83 gender inclusive </w:t>
      </w:r>
      <w:proofErr w:type="gramStart"/>
      <w:r w:rsidR="009304AC" w:rsidRPr="00B315E0">
        <w:rPr>
          <w:rFonts w:asciiTheme="majorBidi" w:hAnsiTheme="majorBidi" w:cstheme="majorBidi"/>
          <w:sz w:val="24"/>
          <w:szCs w:val="24"/>
        </w:rPr>
        <w:t xml:space="preserve">toilets </w:t>
      </w:r>
      <w:r w:rsidR="002B62DE" w:rsidRPr="00B315E0">
        <w:rPr>
          <w:rFonts w:asciiTheme="majorBidi" w:hAnsiTheme="majorBidi" w:cstheme="majorBidi"/>
          <w:sz w:val="24"/>
          <w:szCs w:val="24"/>
        </w:rPr>
        <w:t>,</w:t>
      </w:r>
      <w:proofErr w:type="gramEnd"/>
      <w:r w:rsidR="002B62DE" w:rsidRPr="00B315E0">
        <w:rPr>
          <w:rFonts w:asciiTheme="majorBidi" w:hAnsiTheme="majorBidi" w:cstheme="majorBidi"/>
          <w:sz w:val="24"/>
          <w:szCs w:val="24"/>
        </w:rPr>
        <w:t xml:space="preserve"> </w:t>
      </w:r>
      <w:r w:rsidR="005171AB" w:rsidRPr="00B315E0">
        <w:rPr>
          <w:rFonts w:asciiTheme="majorBidi" w:hAnsiTheme="majorBidi" w:cstheme="majorBidi"/>
          <w:sz w:val="24"/>
          <w:szCs w:val="24"/>
        </w:rPr>
        <w:t>all of which are currently functional</w:t>
      </w:r>
      <w:r w:rsidR="002B62DE" w:rsidRPr="00B315E0">
        <w:rPr>
          <w:rFonts w:asciiTheme="majorBidi" w:hAnsiTheme="majorBidi" w:cstheme="majorBidi"/>
          <w:sz w:val="24"/>
          <w:szCs w:val="24"/>
        </w:rPr>
        <w:t xml:space="preserve">, are located </w:t>
      </w:r>
      <w:r w:rsidR="009304AC" w:rsidRPr="00B315E0">
        <w:rPr>
          <w:rFonts w:asciiTheme="majorBidi" w:hAnsiTheme="majorBidi" w:cstheme="majorBidi"/>
          <w:sz w:val="24"/>
          <w:szCs w:val="24"/>
        </w:rPr>
        <w:t xml:space="preserve">within the study area, </w:t>
      </w:r>
      <w:r w:rsidR="002B62DE" w:rsidRPr="00B315E0">
        <w:rPr>
          <w:rFonts w:asciiTheme="majorBidi" w:hAnsiTheme="majorBidi" w:cstheme="majorBidi"/>
          <w:sz w:val="24"/>
          <w:szCs w:val="24"/>
        </w:rPr>
        <w:t>aside from toilets within office buildings, classrooms, and hostels</w:t>
      </w:r>
      <w:r w:rsidR="005171AB" w:rsidRPr="00B315E0">
        <w:rPr>
          <w:rFonts w:asciiTheme="majorBidi" w:hAnsiTheme="majorBidi" w:cstheme="majorBidi"/>
          <w:sz w:val="24"/>
          <w:szCs w:val="24"/>
        </w:rPr>
        <w:t>. However, the available toilets are stil</w:t>
      </w:r>
      <w:r w:rsidR="009304AC" w:rsidRPr="00B315E0">
        <w:rPr>
          <w:rFonts w:asciiTheme="majorBidi" w:hAnsiTheme="majorBidi" w:cstheme="majorBidi"/>
          <w:sz w:val="24"/>
          <w:szCs w:val="24"/>
        </w:rPr>
        <w:t>l below the acceptable standard</w:t>
      </w:r>
      <w:r w:rsidR="008915F0" w:rsidRPr="00B315E0">
        <w:rPr>
          <w:rFonts w:asciiTheme="majorBidi" w:hAnsiTheme="majorBidi" w:cstheme="majorBidi"/>
          <w:sz w:val="24"/>
          <w:szCs w:val="24"/>
        </w:rPr>
        <w:t xml:space="preserve"> </w:t>
      </w:r>
      <w:r w:rsidR="002F0A73" w:rsidRPr="00B315E0">
        <w:rPr>
          <w:rFonts w:asciiTheme="majorBidi" w:hAnsiTheme="majorBidi" w:cstheme="majorBidi"/>
          <w:sz w:val="24"/>
          <w:szCs w:val="24"/>
        </w:rPr>
        <w:t>in respect of</w:t>
      </w:r>
      <w:r w:rsidR="005171AB" w:rsidRPr="00B315E0">
        <w:rPr>
          <w:rFonts w:asciiTheme="majorBidi" w:eastAsia="TimesNewRoman" w:hAnsiTheme="majorBidi" w:cstheme="majorBidi"/>
          <w:sz w:val="24"/>
          <w:szCs w:val="24"/>
        </w:rPr>
        <w:t xml:space="preserve"> toilets</w:t>
      </w:r>
      <w:r w:rsidR="002F0A73" w:rsidRPr="00B315E0">
        <w:rPr>
          <w:rFonts w:asciiTheme="majorBidi" w:eastAsia="TimesNewRoman" w:hAnsiTheme="majorBidi" w:cstheme="majorBidi"/>
          <w:sz w:val="24"/>
          <w:szCs w:val="24"/>
        </w:rPr>
        <w:t xml:space="preserve"> to</w:t>
      </w:r>
      <w:r w:rsidR="005171AB" w:rsidRPr="00B315E0">
        <w:rPr>
          <w:rFonts w:asciiTheme="majorBidi" w:eastAsia="TimesNewRoman" w:hAnsiTheme="majorBidi" w:cstheme="majorBidi"/>
          <w:sz w:val="24"/>
          <w:szCs w:val="24"/>
        </w:rPr>
        <w:t xml:space="preserve"> population ratio</w:t>
      </w:r>
      <w:r w:rsidR="002F0A73" w:rsidRPr="00B315E0">
        <w:rPr>
          <w:rFonts w:asciiTheme="majorBidi" w:eastAsia="TimesNewRoman" w:hAnsiTheme="majorBidi" w:cstheme="majorBidi"/>
          <w:sz w:val="24"/>
          <w:szCs w:val="24"/>
        </w:rPr>
        <w:t xml:space="preserve"> that should be 1:125.  O</w:t>
      </w:r>
      <w:r w:rsidR="005171AB" w:rsidRPr="00B315E0">
        <w:rPr>
          <w:rFonts w:asciiTheme="majorBidi" w:eastAsia="TimesNewRoman" w:hAnsiTheme="majorBidi" w:cstheme="majorBidi"/>
          <w:sz w:val="24"/>
          <w:szCs w:val="24"/>
        </w:rPr>
        <w:t>n the basis of 125 people per toilet, 103 toilets ought to be made available for the entire school population</w:t>
      </w:r>
      <w:r w:rsidR="00AF7823" w:rsidRPr="00B315E0">
        <w:rPr>
          <w:rFonts w:asciiTheme="majorBidi" w:eastAsia="TimesNewRoman" w:hAnsiTheme="majorBidi" w:cstheme="majorBidi"/>
          <w:sz w:val="24"/>
          <w:szCs w:val="24"/>
        </w:rPr>
        <w:t xml:space="preserve"> of about 13,000</w:t>
      </w:r>
      <w:r w:rsidR="005171AB" w:rsidRPr="00B315E0">
        <w:rPr>
          <w:rFonts w:asciiTheme="majorBidi" w:eastAsia="TimesNewRoman" w:hAnsiTheme="majorBidi" w:cstheme="majorBidi"/>
          <w:sz w:val="24"/>
          <w:szCs w:val="24"/>
        </w:rPr>
        <w:t>. However, 85 toilets facilities are currently available.</w:t>
      </w:r>
      <w:r w:rsidR="0084391F" w:rsidRPr="00B315E0">
        <w:rPr>
          <w:rFonts w:asciiTheme="majorBidi" w:hAnsiTheme="majorBidi" w:cstheme="majorBidi"/>
          <w:b/>
          <w:sz w:val="24"/>
          <w:szCs w:val="24"/>
        </w:rPr>
        <w:t xml:space="preserve"> </w:t>
      </w:r>
      <w:r w:rsidR="005171AB" w:rsidRPr="00B315E0">
        <w:rPr>
          <w:rFonts w:asciiTheme="majorBidi" w:eastAsia="TimesNewRoman" w:hAnsiTheme="majorBidi" w:cstheme="majorBidi"/>
          <w:sz w:val="24"/>
          <w:szCs w:val="24"/>
        </w:rPr>
        <w:t>Moreover, 5 numbers of accidental open spaces were identified as</w:t>
      </w:r>
      <w:r w:rsidR="0084391F" w:rsidRPr="00B315E0">
        <w:rPr>
          <w:rFonts w:asciiTheme="majorBidi" w:eastAsia="TimesNewRoman" w:hAnsiTheme="majorBidi" w:cstheme="majorBidi"/>
          <w:sz w:val="24"/>
          <w:szCs w:val="24"/>
        </w:rPr>
        <w:t xml:space="preserve"> open defecation spots. Their</w:t>
      </w:r>
      <w:r w:rsidR="005171AB" w:rsidRPr="00B315E0">
        <w:rPr>
          <w:rFonts w:asciiTheme="majorBidi" w:eastAsia="TimesNewRoman" w:hAnsiTheme="majorBidi" w:cstheme="majorBidi"/>
          <w:sz w:val="24"/>
          <w:szCs w:val="24"/>
        </w:rPr>
        <w:t xml:space="preserve"> use as open defecation sites could be borne out of their bushy nature, as they afford privacy for those def</w:t>
      </w:r>
      <w:r w:rsidR="00AF7823" w:rsidRPr="00B315E0">
        <w:rPr>
          <w:rFonts w:asciiTheme="majorBidi" w:eastAsia="TimesNewRoman" w:hAnsiTheme="majorBidi" w:cstheme="majorBidi"/>
          <w:sz w:val="24"/>
          <w:szCs w:val="24"/>
        </w:rPr>
        <w:t>ecating on them; lack of illumination at nights owing to inadequate electricity supply</w:t>
      </w:r>
      <w:r w:rsidR="00184631" w:rsidRPr="00B315E0">
        <w:rPr>
          <w:rFonts w:asciiTheme="majorBidi" w:eastAsia="TimesNewRoman" w:hAnsiTheme="majorBidi" w:cstheme="majorBidi"/>
          <w:sz w:val="24"/>
          <w:szCs w:val="24"/>
        </w:rPr>
        <w:t>;</w:t>
      </w:r>
      <w:r w:rsidR="005171AB" w:rsidRPr="00B315E0">
        <w:rPr>
          <w:rFonts w:asciiTheme="majorBidi" w:eastAsia="TimesNewRoman" w:hAnsiTheme="majorBidi" w:cstheme="majorBidi"/>
          <w:sz w:val="24"/>
          <w:szCs w:val="24"/>
        </w:rPr>
        <w:t xml:space="preserve"> </w:t>
      </w:r>
      <w:r w:rsidR="00184631" w:rsidRPr="00B315E0">
        <w:rPr>
          <w:rFonts w:asciiTheme="majorBidi" w:eastAsia="TimesNewRoman" w:hAnsiTheme="majorBidi" w:cstheme="majorBidi"/>
          <w:sz w:val="24"/>
          <w:szCs w:val="24"/>
        </w:rPr>
        <w:t xml:space="preserve">and </w:t>
      </w:r>
      <w:r w:rsidR="005171AB" w:rsidRPr="00B315E0">
        <w:rPr>
          <w:rFonts w:asciiTheme="majorBidi" w:eastAsia="TimesNewRoman" w:hAnsiTheme="majorBidi" w:cstheme="majorBidi"/>
          <w:sz w:val="24"/>
          <w:szCs w:val="24"/>
        </w:rPr>
        <w:t>unav</w:t>
      </w:r>
      <w:r w:rsidR="00184631" w:rsidRPr="00B315E0">
        <w:rPr>
          <w:rFonts w:asciiTheme="majorBidi" w:eastAsia="TimesNewRoman" w:hAnsiTheme="majorBidi" w:cstheme="majorBidi"/>
          <w:sz w:val="24"/>
          <w:szCs w:val="24"/>
        </w:rPr>
        <w:t xml:space="preserve">ailability of water. </w:t>
      </w:r>
      <w:proofErr w:type="gramStart"/>
      <w:r w:rsidR="00FD7DC9" w:rsidRPr="00B315E0">
        <w:rPr>
          <w:rFonts w:asciiTheme="majorBidi" w:eastAsia="TimesNewRoman" w:hAnsiTheme="majorBidi" w:cstheme="majorBidi"/>
          <w:sz w:val="24"/>
          <w:szCs w:val="24"/>
        </w:rPr>
        <w:t xml:space="preserve">The </w:t>
      </w:r>
      <w:r w:rsidR="005171AB" w:rsidRPr="00B315E0">
        <w:rPr>
          <w:rFonts w:asciiTheme="majorBidi" w:eastAsia="TimesNewRoman" w:hAnsiTheme="majorBidi" w:cstheme="majorBidi"/>
          <w:sz w:val="24"/>
          <w:szCs w:val="24"/>
        </w:rPr>
        <w:t xml:space="preserve"> </w:t>
      </w:r>
      <w:r w:rsidR="00184631" w:rsidRPr="00B315E0">
        <w:rPr>
          <w:rFonts w:asciiTheme="majorBidi" w:eastAsia="TimesNewRoman" w:hAnsiTheme="majorBidi" w:cstheme="majorBidi"/>
          <w:sz w:val="24"/>
          <w:szCs w:val="24"/>
        </w:rPr>
        <w:t>unclean</w:t>
      </w:r>
      <w:proofErr w:type="gramEnd"/>
      <w:r w:rsidR="00184631" w:rsidRPr="00B315E0">
        <w:rPr>
          <w:rFonts w:asciiTheme="majorBidi" w:eastAsia="TimesNewRoman" w:hAnsiTheme="majorBidi" w:cstheme="majorBidi"/>
          <w:sz w:val="24"/>
          <w:szCs w:val="24"/>
        </w:rPr>
        <w:t xml:space="preserve"> nature</w:t>
      </w:r>
      <w:r w:rsidR="005171AB" w:rsidRPr="00B315E0">
        <w:rPr>
          <w:rFonts w:asciiTheme="majorBidi" w:eastAsia="TimesNewRoman" w:hAnsiTheme="majorBidi" w:cstheme="majorBidi"/>
          <w:sz w:val="24"/>
          <w:szCs w:val="24"/>
        </w:rPr>
        <w:t xml:space="preserve"> </w:t>
      </w:r>
      <w:r w:rsidR="005171AB" w:rsidRPr="00B315E0">
        <w:rPr>
          <w:rFonts w:asciiTheme="majorBidi" w:eastAsia="TimesNewRoman" w:hAnsiTheme="majorBidi" w:cstheme="majorBidi"/>
          <w:sz w:val="24"/>
          <w:szCs w:val="24"/>
        </w:rPr>
        <w:lastRenderedPageBreak/>
        <w:t>of toilets proximate to facilities most contiguous to the open defecation spots</w:t>
      </w:r>
      <w:r w:rsidR="00A95AF7" w:rsidRPr="00B315E0">
        <w:rPr>
          <w:rFonts w:asciiTheme="majorBidi" w:eastAsia="TimesNewRoman" w:hAnsiTheme="majorBidi" w:cstheme="majorBidi"/>
          <w:sz w:val="24"/>
          <w:szCs w:val="24"/>
        </w:rPr>
        <w:t>, borne out of the lack of constant cleaning</w:t>
      </w:r>
      <w:r w:rsidR="00C611AC" w:rsidRPr="00B315E0">
        <w:rPr>
          <w:rFonts w:asciiTheme="majorBidi" w:eastAsia="TimesNewRoman" w:hAnsiTheme="majorBidi" w:cstheme="majorBidi"/>
          <w:sz w:val="24"/>
          <w:szCs w:val="24"/>
        </w:rPr>
        <w:t>, could also account for why some students defecate in the open</w:t>
      </w:r>
      <w:r w:rsidR="005171AB" w:rsidRPr="00B315E0">
        <w:rPr>
          <w:rFonts w:asciiTheme="majorBidi" w:eastAsia="TimesNewRoman" w:hAnsiTheme="majorBidi" w:cstheme="majorBidi"/>
          <w:sz w:val="24"/>
          <w:szCs w:val="24"/>
        </w:rPr>
        <w:t xml:space="preserve">.  </w:t>
      </w:r>
      <w:r w:rsidR="005171AB" w:rsidRPr="00B315E0">
        <w:rPr>
          <w:rFonts w:asciiTheme="majorBidi" w:hAnsiTheme="majorBidi" w:cstheme="majorBidi"/>
          <w:b/>
          <w:sz w:val="24"/>
          <w:szCs w:val="24"/>
        </w:rPr>
        <w:t xml:space="preserve"> </w:t>
      </w:r>
    </w:p>
    <w:p w14:paraId="76AAC51F" w14:textId="77777777" w:rsidR="005171AB" w:rsidRPr="00B315E0" w:rsidRDefault="005171AB" w:rsidP="006611F6">
      <w:pPr>
        <w:pStyle w:val="ListParagraph"/>
        <w:tabs>
          <w:tab w:val="left" w:pos="2241"/>
        </w:tabs>
        <w:spacing w:line="480" w:lineRule="auto"/>
        <w:ind w:left="510"/>
        <w:jc w:val="both"/>
        <w:rPr>
          <w:rFonts w:asciiTheme="majorBidi" w:hAnsiTheme="majorBidi" w:cstheme="majorBidi"/>
          <w:b/>
          <w:sz w:val="24"/>
          <w:szCs w:val="24"/>
        </w:rPr>
      </w:pPr>
    </w:p>
    <w:p w14:paraId="10591D4B" w14:textId="77777777" w:rsidR="00E61C19" w:rsidRPr="00B315E0" w:rsidRDefault="00DA2AA8" w:rsidP="00060B48">
      <w:pPr>
        <w:autoSpaceDE w:val="0"/>
        <w:autoSpaceDN w:val="0"/>
        <w:adjustRightInd w:val="0"/>
        <w:spacing w:after="0" w:line="480" w:lineRule="auto"/>
        <w:jc w:val="center"/>
        <w:rPr>
          <w:rFonts w:asciiTheme="majorBidi" w:eastAsia="TimesNewRoman" w:hAnsiTheme="majorBidi" w:cstheme="majorBidi"/>
          <w:sz w:val="24"/>
          <w:szCs w:val="24"/>
        </w:rPr>
      </w:pPr>
      <w:r w:rsidRPr="00B315E0">
        <w:rPr>
          <w:rFonts w:asciiTheme="majorBidi" w:eastAsia="TimesNewRoman,Bold" w:hAnsiTheme="majorBidi" w:cstheme="majorBidi"/>
          <w:b/>
          <w:bCs/>
          <w:sz w:val="24"/>
          <w:szCs w:val="24"/>
        </w:rPr>
        <w:t>Conclusion/Recommendation</w:t>
      </w:r>
    </w:p>
    <w:p w14:paraId="45C5706E" w14:textId="77777777" w:rsidR="00E87DF5" w:rsidRPr="00B315E0" w:rsidRDefault="00E61C19" w:rsidP="006611F6">
      <w:pPr>
        <w:pStyle w:val="Para2lines"/>
        <w:spacing w:after="480" w:line="480" w:lineRule="auto"/>
        <w:ind w:firstLine="0"/>
        <w:rPr>
          <w:rFonts w:asciiTheme="majorBidi" w:eastAsia="TimesNewRoman" w:hAnsiTheme="majorBidi" w:cstheme="majorBidi"/>
          <w:szCs w:val="24"/>
        </w:rPr>
      </w:pPr>
      <w:r w:rsidRPr="00B315E0">
        <w:rPr>
          <w:rFonts w:asciiTheme="majorBidi" w:hAnsiTheme="majorBidi" w:cstheme="majorBidi"/>
          <w:szCs w:val="24"/>
        </w:rPr>
        <w:t>In the RANT constructs developed to assess the open defecation practice as a planned behaviour, the significant indicators (</w:t>
      </w:r>
      <w:r w:rsidRPr="00B315E0">
        <w:rPr>
          <w:rFonts w:asciiTheme="majorBidi" w:hAnsiTheme="majorBidi" w:cstheme="majorBidi"/>
          <w:szCs w:val="24"/>
          <w:lang w:val="en-US"/>
        </w:rPr>
        <w:t>di</w:t>
      </w:r>
      <w:r w:rsidR="00E271DD" w:rsidRPr="00B315E0">
        <w:rPr>
          <w:rFonts w:asciiTheme="majorBidi" w:hAnsiTheme="majorBidi" w:cstheme="majorBidi"/>
          <w:szCs w:val="24"/>
          <w:lang w:val="en-US"/>
        </w:rPr>
        <w:t xml:space="preserve">rtiness of </w:t>
      </w:r>
      <w:proofErr w:type="gramStart"/>
      <w:r w:rsidR="00E271DD" w:rsidRPr="00B315E0">
        <w:rPr>
          <w:rFonts w:asciiTheme="majorBidi" w:hAnsiTheme="majorBidi" w:cstheme="majorBidi"/>
          <w:szCs w:val="24"/>
          <w:lang w:val="en-US"/>
        </w:rPr>
        <w:t>toilets  and</w:t>
      </w:r>
      <w:proofErr w:type="gramEnd"/>
      <w:r w:rsidR="00E271DD" w:rsidRPr="00B315E0">
        <w:rPr>
          <w:rFonts w:asciiTheme="majorBidi" w:hAnsiTheme="majorBidi" w:cstheme="majorBidi"/>
          <w:szCs w:val="24"/>
          <w:lang w:val="en-US"/>
        </w:rPr>
        <w:t xml:space="preserve"> the lack of illumination in toilets at nights) are all items of the toilet management construct. This implies that </w:t>
      </w:r>
      <w:r w:rsidR="00507B56" w:rsidRPr="00B315E0">
        <w:rPr>
          <w:rFonts w:asciiTheme="majorBidi" w:hAnsiTheme="majorBidi" w:cstheme="majorBidi"/>
          <w:szCs w:val="24"/>
          <w:lang w:val="en-US"/>
        </w:rPr>
        <w:t>toilets management measures</w:t>
      </w:r>
      <w:r w:rsidR="00703624" w:rsidRPr="00B315E0">
        <w:rPr>
          <w:rFonts w:asciiTheme="majorBidi" w:hAnsiTheme="majorBidi" w:cstheme="majorBidi"/>
          <w:szCs w:val="24"/>
          <w:lang w:val="en-US"/>
        </w:rPr>
        <w:t xml:space="preserve"> such as those that would ensure constant availability of water, intermittent</w:t>
      </w:r>
      <w:r w:rsidR="00DA26DB" w:rsidRPr="00B315E0">
        <w:rPr>
          <w:rFonts w:asciiTheme="majorBidi" w:hAnsiTheme="majorBidi" w:cstheme="majorBidi"/>
          <w:szCs w:val="24"/>
          <w:lang w:val="en-US"/>
        </w:rPr>
        <w:t xml:space="preserve"> cleaning of toil</w:t>
      </w:r>
      <w:r w:rsidR="00703624" w:rsidRPr="00B315E0">
        <w:rPr>
          <w:rFonts w:asciiTheme="majorBidi" w:hAnsiTheme="majorBidi" w:cstheme="majorBidi"/>
          <w:szCs w:val="24"/>
          <w:lang w:val="en-US"/>
        </w:rPr>
        <w:t>e</w:t>
      </w:r>
      <w:r w:rsidR="00DA26DB" w:rsidRPr="00B315E0">
        <w:rPr>
          <w:rFonts w:asciiTheme="majorBidi" w:hAnsiTheme="majorBidi" w:cstheme="majorBidi"/>
          <w:szCs w:val="24"/>
          <w:lang w:val="en-US"/>
        </w:rPr>
        <w:t>t</w:t>
      </w:r>
      <w:r w:rsidR="00703624" w:rsidRPr="00B315E0">
        <w:rPr>
          <w:rFonts w:asciiTheme="majorBidi" w:hAnsiTheme="majorBidi" w:cstheme="majorBidi"/>
          <w:szCs w:val="24"/>
          <w:lang w:val="en-US"/>
        </w:rPr>
        <w:t xml:space="preserve"> spaces by toilet m</w:t>
      </w:r>
      <w:r w:rsidR="00037ECB" w:rsidRPr="00B315E0">
        <w:rPr>
          <w:rFonts w:asciiTheme="majorBidi" w:hAnsiTheme="majorBidi" w:cstheme="majorBidi"/>
          <w:szCs w:val="24"/>
          <w:lang w:val="en-US"/>
        </w:rPr>
        <w:t>anagers, and constant</w:t>
      </w:r>
      <w:r w:rsidR="00703624" w:rsidRPr="00B315E0">
        <w:rPr>
          <w:rFonts w:asciiTheme="majorBidi" w:hAnsiTheme="majorBidi" w:cstheme="majorBidi"/>
          <w:szCs w:val="24"/>
          <w:lang w:val="en-US"/>
        </w:rPr>
        <w:t xml:space="preserve"> illumination</w:t>
      </w:r>
      <w:r w:rsidR="00037ECB" w:rsidRPr="00B315E0">
        <w:rPr>
          <w:rFonts w:asciiTheme="majorBidi" w:hAnsiTheme="majorBidi" w:cstheme="majorBidi"/>
          <w:szCs w:val="24"/>
          <w:lang w:val="en-US"/>
        </w:rPr>
        <w:t xml:space="preserve"> of toilets</w:t>
      </w:r>
      <w:r w:rsidR="00703624" w:rsidRPr="00B315E0">
        <w:rPr>
          <w:rFonts w:asciiTheme="majorBidi" w:hAnsiTheme="majorBidi" w:cstheme="majorBidi"/>
          <w:szCs w:val="24"/>
          <w:lang w:val="en-US"/>
        </w:rPr>
        <w:t xml:space="preserve"> at nights</w:t>
      </w:r>
      <w:r w:rsidR="0081615B" w:rsidRPr="00B315E0">
        <w:rPr>
          <w:rFonts w:asciiTheme="majorBidi" w:hAnsiTheme="majorBidi" w:cstheme="majorBidi"/>
          <w:szCs w:val="24"/>
          <w:lang w:val="en-US"/>
        </w:rPr>
        <w:t xml:space="preserve"> through reliance on alternative energy sources like solar</w:t>
      </w:r>
      <w:r w:rsidR="00703624" w:rsidRPr="00B315E0">
        <w:rPr>
          <w:rFonts w:asciiTheme="majorBidi" w:hAnsiTheme="majorBidi" w:cstheme="majorBidi"/>
          <w:szCs w:val="24"/>
          <w:lang w:val="en-US"/>
        </w:rPr>
        <w:t xml:space="preserve"> would go a long way in enhancing students’</w:t>
      </w:r>
      <w:r w:rsidR="00CA54B0" w:rsidRPr="00B315E0">
        <w:rPr>
          <w:rFonts w:asciiTheme="majorBidi" w:hAnsiTheme="majorBidi" w:cstheme="majorBidi"/>
          <w:szCs w:val="24"/>
          <w:lang w:val="en-US"/>
        </w:rPr>
        <w:t xml:space="preserve"> patronage of existing toilet facilities. </w:t>
      </w:r>
      <w:proofErr w:type="gramStart"/>
      <w:r w:rsidR="00CA54B0" w:rsidRPr="00B315E0">
        <w:rPr>
          <w:rFonts w:asciiTheme="majorBidi" w:hAnsiTheme="majorBidi" w:cstheme="majorBidi"/>
          <w:szCs w:val="24"/>
          <w:lang w:val="en-US"/>
        </w:rPr>
        <w:t xml:space="preserve">Similarly, </w:t>
      </w:r>
      <w:r w:rsidRPr="00B315E0">
        <w:rPr>
          <w:rFonts w:asciiTheme="majorBidi" w:hAnsiTheme="majorBidi" w:cstheme="majorBidi"/>
          <w:szCs w:val="24"/>
        </w:rPr>
        <w:t xml:space="preserve"> landscaping</w:t>
      </w:r>
      <w:proofErr w:type="gramEnd"/>
      <w:r w:rsidRPr="00B315E0">
        <w:rPr>
          <w:rFonts w:asciiTheme="majorBidi" w:hAnsiTheme="majorBidi" w:cstheme="majorBidi"/>
          <w:szCs w:val="24"/>
        </w:rPr>
        <w:t xml:space="preserve"> of open </w:t>
      </w:r>
      <w:proofErr w:type="spellStart"/>
      <w:r w:rsidRPr="00B315E0">
        <w:rPr>
          <w:rFonts w:asciiTheme="majorBidi" w:hAnsiTheme="majorBidi" w:cstheme="majorBidi"/>
          <w:szCs w:val="24"/>
        </w:rPr>
        <w:t>spaces,</w:t>
      </w:r>
      <w:r w:rsidR="000E512E" w:rsidRPr="00B315E0">
        <w:rPr>
          <w:rFonts w:asciiTheme="majorBidi" w:hAnsiTheme="majorBidi" w:cstheme="majorBidi"/>
          <w:szCs w:val="24"/>
        </w:rPr>
        <w:t>especially</w:t>
      </w:r>
      <w:proofErr w:type="spellEnd"/>
      <w:r w:rsidR="000E512E" w:rsidRPr="00B315E0">
        <w:rPr>
          <w:rFonts w:asciiTheme="majorBidi" w:hAnsiTheme="majorBidi" w:cstheme="majorBidi"/>
          <w:szCs w:val="24"/>
        </w:rPr>
        <w:t xml:space="preserve"> the locations</w:t>
      </w:r>
      <w:r w:rsidR="009F0EAD" w:rsidRPr="00B315E0">
        <w:rPr>
          <w:rFonts w:asciiTheme="majorBidi" w:hAnsiTheme="majorBidi" w:cstheme="majorBidi"/>
          <w:szCs w:val="24"/>
        </w:rPr>
        <w:t xml:space="preserve"> profiled as open defecation spots, would go a long way, in </w:t>
      </w:r>
      <w:proofErr w:type="spellStart"/>
      <w:r w:rsidR="009F0EAD" w:rsidRPr="00B315E0">
        <w:rPr>
          <w:rFonts w:asciiTheme="majorBidi" w:hAnsiTheme="majorBidi" w:cstheme="majorBidi"/>
          <w:szCs w:val="24"/>
        </w:rPr>
        <w:t>pyschologially</w:t>
      </w:r>
      <w:proofErr w:type="spellEnd"/>
      <w:r w:rsidR="009F0EAD" w:rsidRPr="00B315E0">
        <w:rPr>
          <w:rFonts w:asciiTheme="majorBidi" w:hAnsiTheme="majorBidi" w:cstheme="majorBidi"/>
          <w:szCs w:val="24"/>
        </w:rPr>
        <w:t xml:space="preserve"> discouraging open defecation on them. There is also the need to install</w:t>
      </w:r>
      <w:r w:rsidRPr="00B315E0">
        <w:rPr>
          <w:rFonts w:asciiTheme="majorBidi" w:hAnsiTheme="majorBidi" w:cstheme="majorBidi"/>
          <w:szCs w:val="24"/>
        </w:rPr>
        <w:t xml:space="preserve"> signpost</w:t>
      </w:r>
      <w:r w:rsidR="009F0EAD" w:rsidRPr="00B315E0">
        <w:rPr>
          <w:rFonts w:asciiTheme="majorBidi" w:hAnsiTheme="majorBidi" w:cstheme="majorBidi"/>
          <w:szCs w:val="24"/>
        </w:rPr>
        <w:t>s</w:t>
      </w:r>
      <w:r w:rsidRPr="00B315E0">
        <w:rPr>
          <w:rFonts w:asciiTheme="majorBidi" w:hAnsiTheme="majorBidi" w:cstheme="majorBidi"/>
          <w:szCs w:val="24"/>
        </w:rPr>
        <w:t xml:space="preserve"> warning agai</w:t>
      </w:r>
      <w:r w:rsidR="009F0EAD" w:rsidRPr="00B315E0">
        <w:rPr>
          <w:rFonts w:asciiTheme="majorBidi" w:hAnsiTheme="majorBidi" w:cstheme="majorBidi"/>
          <w:szCs w:val="24"/>
        </w:rPr>
        <w:t>nst open defecation</w:t>
      </w:r>
      <w:r w:rsidR="00F4722F" w:rsidRPr="00B315E0">
        <w:rPr>
          <w:rFonts w:asciiTheme="majorBidi" w:hAnsiTheme="majorBidi" w:cstheme="majorBidi"/>
          <w:szCs w:val="24"/>
        </w:rPr>
        <w:t>.  E</w:t>
      </w:r>
      <w:r w:rsidRPr="00B315E0">
        <w:rPr>
          <w:rFonts w:asciiTheme="majorBidi" w:hAnsiTheme="majorBidi" w:cstheme="majorBidi"/>
          <w:szCs w:val="24"/>
        </w:rPr>
        <w:t>nlightenment campaigns against open defecation</w:t>
      </w:r>
      <w:r w:rsidR="00856E0C" w:rsidRPr="00B315E0">
        <w:rPr>
          <w:rFonts w:asciiTheme="majorBidi" w:hAnsiTheme="majorBidi" w:cstheme="majorBidi"/>
          <w:szCs w:val="24"/>
        </w:rPr>
        <w:t xml:space="preserve">, with emphasis on the </w:t>
      </w:r>
      <w:proofErr w:type="spellStart"/>
      <w:r w:rsidR="00856E0C" w:rsidRPr="00B315E0">
        <w:rPr>
          <w:rFonts w:asciiTheme="majorBidi" w:hAnsiTheme="majorBidi" w:cstheme="majorBidi"/>
          <w:szCs w:val="24"/>
        </w:rPr>
        <w:t>environm</w:t>
      </w:r>
      <w:r w:rsidR="00060B48" w:rsidRPr="00B315E0">
        <w:rPr>
          <w:rFonts w:asciiTheme="majorBidi" w:hAnsiTheme="majorBidi" w:cstheme="majorBidi"/>
          <w:szCs w:val="24"/>
        </w:rPr>
        <w:t>enal</w:t>
      </w:r>
      <w:proofErr w:type="spellEnd"/>
      <w:r w:rsidR="00060B48" w:rsidRPr="00B315E0">
        <w:rPr>
          <w:rFonts w:asciiTheme="majorBidi" w:hAnsiTheme="majorBidi" w:cstheme="majorBidi"/>
          <w:szCs w:val="24"/>
        </w:rPr>
        <w:t xml:space="preserve">, health, and social </w:t>
      </w:r>
      <w:proofErr w:type="gramStart"/>
      <w:r w:rsidR="00060B48" w:rsidRPr="00B315E0">
        <w:rPr>
          <w:rFonts w:asciiTheme="majorBidi" w:hAnsiTheme="majorBidi" w:cstheme="majorBidi"/>
          <w:szCs w:val="24"/>
        </w:rPr>
        <w:t>risks</w:t>
      </w:r>
      <w:r w:rsidR="00856E0C" w:rsidRPr="00B315E0">
        <w:rPr>
          <w:rFonts w:asciiTheme="majorBidi" w:hAnsiTheme="majorBidi" w:cstheme="majorBidi"/>
          <w:szCs w:val="24"/>
        </w:rPr>
        <w:t>,</w:t>
      </w:r>
      <w:r w:rsidRPr="00B315E0">
        <w:rPr>
          <w:rFonts w:asciiTheme="majorBidi" w:hAnsiTheme="majorBidi" w:cstheme="majorBidi"/>
          <w:szCs w:val="24"/>
        </w:rPr>
        <w:t xml:space="preserve"> </w:t>
      </w:r>
      <w:r w:rsidR="00F4722F" w:rsidRPr="00B315E0">
        <w:rPr>
          <w:rFonts w:asciiTheme="majorBidi" w:hAnsiTheme="majorBidi" w:cstheme="majorBidi"/>
          <w:szCs w:val="24"/>
        </w:rPr>
        <w:t xml:space="preserve"> should</w:t>
      </w:r>
      <w:proofErr w:type="gramEnd"/>
      <w:r w:rsidR="00F4722F" w:rsidRPr="00B315E0">
        <w:rPr>
          <w:rFonts w:asciiTheme="majorBidi" w:hAnsiTheme="majorBidi" w:cstheme="majorBidi"/>
          <w:szCs w:val="24"/>
        </w:rPr>
        <w:t xml:space="preserve"> be intensified upon by  students’ advocacy groups on environmental sustainability. </w:t>
      </w:r>
      <w:r w:rsidR="00E271DD" w:rsidRPr="00B315E0">
        <w:rPr>
          <w:rFonts w:asciiTheme="majorBidi" w:eastAsia="TimesNewRoman" w:hAnsiTheme="majorBidi" w:cstheme="majorBidi"/>
          <w:szCs w:val="24"/>
        </w:rPr>
        <w:t xml:space="preserve">This can also be done by relying on public demonstrations, discussions and school-wide sanitation promotion clubs as well as posters, games and stories to illustrate </w:t>
      </w:r>
      <w:proofErr w:type="gramStart"/>
      <w:r w:rsidR="00E271DD" w:rsidRPr="00B315E0">
        <w:rPr>
          <w:rFonts w:asciiTheme="majorBidi" w:eastAsia="TimesNewRoman" w:hAnsiTheme="majorBidi" w:cstheme="majorBidi"/>
          <w:szCs w:val="24"/>
        </w:rPr>
        <w:t>that messages</w:t>
      </w:r>
      <w:proofErr w:type="gramEnd"/>
      <w:r w:rsidR="00E271DD" w:rsidRPr="00B315E0">
        <w:rPr>
          <w:rFonts w:asciiTheme="majorBidi" w:eastAsia="TimesNewRoman" w:hAnsiTheme="majorBidi" w:cstheme="majorBidi"/>
          <w:szCs w:val="24"/>
        </w:rPr>
        <w:t xml:space="preserve">. School authorities have crucial roles to play in </w:t>
      </w:r>
      <w:proofErr w:type="gramStart"/>
      <w:r w:rsidR="00E271DD" w:rsidRPr="00B315E0">
        <w:rPr>
          <w:rFonts w:asciiTheme="majorBidi" w:eastAsia="TimesNewRoman" w:hAnsiTheme="majorBidi" w:cstheme="majorBidi"/>
          <w:szCs w:val="24"/>
        </w:rPr>
        <w:t>this direc</w:t>
      </w:r>
      <w:r w:rsidR="00E87DF5" w:rsidRPr="00B315E0">
        <w:rPr>
          <w:rFonts w:asciiTheme="majorBidi" w:eastAsia="TimesNewRoman" w:hAnsiTheme="majorBidi" w:cstheme="majorBidi"/>
          <w:szCs w:val="24"/>
        </w:rPr>
        <w:t>tions</w:t>
      </w:r>
      <w:proofErr w:type="gramEnd"/>
      <w:r w:rsidR="00E87DF5" w:rsidRPr="00B315E0">
        <w:rPr>
          <w:rFonts w:asciiTheme="majorBidi" w:eastAsia="TimesNewRoman" w:hAnsiTheme="majorBidi" w:cstheme="majorBidi"/>
          <w:szCs w:val="24"/>
        </w:rPr>
        <w:t>.</w:t>
      </w:r>
    </w:p>
    <w:p w14:paraId="42770FEA" w14:textId="77777777" w:rsidR="00E87DF5" w:rsidRPr="00B315E0" w:rsidRDefault="00E87DF5" w:rsidP="006611F6">
      <w:pPr>
        <w:pStyle w:val="Para2lines"/>
        <w:spacing w:after="480" w:line="480" w:lineRule="auto"/>
        <w:ind w:firstLine="0"/>
        <w:rPr>
          <w:rFonts w:asciiTheme="majorBidi" w:hAnsiTheme="majorBidi" w:cstheme="majorBidi"/>
          <w:b/>
          <w:szCs w:val="24"/>
        </w:rPr>
      </w:pPr>
      <w:r w:rsidRPr="00B315E0">
        <w:rPr>
          <w:rFonts w:asciiTheme="majorBidi" w:hAnsiTheme="majorBidi" w:cstheme="majorBidi"/>
          <w:szCs w:val="24"/>
        </w:rPr>
        <w:t xml:space="preserve"> </w:t>
      </w:r>
      <w:r w:rsidR="009072B1" w:rsidRPr="00B315E0">
        <w:rPr>
          <w:rFonts w:asciiTheme="majorBidi" w:hAnsiTheme="majorBidi" w:cstheme="majorBidi"/>
          <w:szCs w:val="24"/>
        </w:rPr>
        <w:t xml:space="preserve">                                      </w:t>
      </w:r>
      <w:r w:rsidR="00797303" w:rsidRPr="00B315E0">
        <w:rPr>
          <w:rFonts w:asciiTheme="majorBidi" w:hAnsiTheme="majorBidi" w:cstheme="majorBidi"/>
          <w:szCs w:val="24"/>
        </w:rPr>
        <w:t xml:space="preserve">      </w:t>
      </w:r>
      <w:r w:rsidR="009072B1" w:rsidRPr="00B315E0">
        <w:rPr>
          <w:rFonts w:asciiTheme="majorBidi" w:hAnsiTheme="majorBidi" w:cstheme="majorBidi"/>
          <w:b/>
          <w:szCs w:val="24"/>
        </w:rPr>
        <w:t>REFERENCES</w:t>
      </w:r>
    </w:p>
    <w:p w14:paraId="6CAA69AF" w14:textId="77777777" w:rsidR="00E87DF5" w:rsidRPr="00B315E0" w:rsidRDefault="009126C6" w:rsidP="006611F6">
      <w:pPr>
        <w:pStyle w:val="Subtitle"/>
        <w:spacing w:line="480" w:lineRule="auto"/>
        <w:ind w:left="720" w:hanging="720"/>
        <w:jc w:val="both"/>
        <w:rPr>
          <w:rFonts w:asciiTheme="majorBidi" w:hAnsiTheme="majorBidi"/>
          <w:i w:val="0"/>
          <w:color w:val="auto"/>
        </w:rPr>
      </w:pPr>
      <w:proofErr w:type="spellStart"/>
      <w:proofErr w:type="gramStart"/>
      <w:r w:rsidRPr="00B315E0">
        <w:rPr>
          <w:rFonts w:asciiTheme="majorBidi" w:hAnsiTheme="majorBidi"/>
          <w:i w:val="0"/>
          <w:color w:val="auto"/>
        </w:rPr>
        <w:lastRenderedPageBreak/>
        <w:t>Akindayo,D</w:t>
      </w:r>
      <w:proofErr w:type="spellEnd"/>
      <w:r w:rsidRPr="00B315E0">
        <w:rPr>
          <w:rFonts w:asciiTheme="majorBidi" w:hAnsiTheme="majorBidi"/>
          <w:i w:val="0"/>
          <w:color w:val="auto"/>
        </w:rPr>
        <w:t>.</w:t>
      </w:r>
      <w:proofErr w:type="gramEnd"/>
      <w:r w:rsidR="00E87DF5" w:rsidRPr="00B315E0">
        <w:rPr>
          <w:rFonts w:asciiTheme="majorBidi" w:hAnsiTheme="majorBidi"/>
          <w:i w:val="0"/>
          <w:color w:val="auto"/>
        </w:rPr>
        <w:t>(2020).</w:t>
      </w:r>
      <w:r w:rsidRPr="00B315E0">
        <w:rPr>
          <w:rFonts w:asciiTheme="majorBidi" w:hAnsiTheme="majorBidi"/>
          <w:noProof/>
          <w:color w:val="auto"/>
        </w:rPr>
        <w:t>[Online]</w:t>
      </w:r>
      <w:r w:rsidRPr="00B315E0">
        <w:rPr>
          <w:rFonts w:asciiTheme="majorBidi" w:hAnsiTheme="majorBidi"/>
          <w:i w:val="0"/>
          <w:color w:val="auto"/>
        </w:rPr>
        <w:t>.</w:t>
      </w:r>
      <w:r w:rsidR="00E87DF5" w:rsidRPr="00B315E0">
        <w:rPr>
          <w:rFonts w:asciiTheme="majorBidi" w:hAnsiTheme="majorBidi"/>
          <w:i w:val="0"/>
          <w:color w:val="auto"/>
        </w:rPr>
        <w:t>Tackling Open Defecation In Nigeria.</w:t>
      </w:r>
      <w:r w:rsidRPr="00B315E0">
        <w:rPr>
          <w:rFonts w:asciiTheme="majorBidi" w:hAnsiTheme="majorBidi"/>
          <w:i w:val="0"/>
          <w:color w:val="auto"/>
        </w:rPr>
        <w:t xml:space="preserve"> Available at</w:t>
      </w:r>
      <w:r w:rsidR="00E87DF5" w:rsidRPr="00B315E0">
        <w:rPr>
          <w:rFonts w:asciiTheme="majorBidi" w:hAnsiTheme="majorBidi"/>
          <w:i w:val="0"/>
          <w:color w:val="auto"/>
        </w:rPr>
        <w:t xml:space="preserve"> </w:t>
      </w:r>
      <w:proofErr w:type="gramStart"/>
      <w:r w:rsidR="00E87DF5" w:rsidRPr="00B315E0">
        <w:rPr>
          <w:rFonts w:asciiTheme="majorBidi" w:hAnsiTheme="majorBidi"/>
          <w:i w:val="0"/>
          <w:color w:val="auto"/>
        </w:rPr>
        <w:t>Https://Www.Ibanet.Org/Article/D4103b88-731b-4b2c-A24a-85f5ad005743</w:t>
      </w:r>
      <w:r w:rsidRPr="00B315E0">
        <w:rPr>
          <w:rFonts w:asciiTheme="majorBidi" w:hAnsiTheme="majorBidi"/>
          <w:noProof/>
          <w:color w:val="auto"/>
        </w:rPr>
        <w:t>[</w:t>
      </w:r>
      <w:proofErr w:type="gramEnd"/>
      <w:r w:rsidRPr="00B315E0">
        <w:rPr>
          <w:rFonts w:asciiTheme="majorBidi" w:hAnsiTheme="majorBidi"/>
          <w:noProof/>
          <w:color w:val="auto"/>
        </w:rPr>
        <w:t>Accessed 27 March 2018]</w:t>
      </w:r>
    </w:p>
    <w:p w14:paraId="60A54B12" w14:textId="77777777" w:rsidR="00E87DF5" w:rsidRPr="00B315E0" w:rsidRDefault="00E87DF5" w:rsidP="006611F6">
      <w:pPr>
        <w:pStyle w:val="Subtitle"/>
        <w:spacing w:line="480" w:lineRule="auto"/>
        <w:ind w:left="720" w:hanging="720"/>
        <w:jc w:val="both"/>
        <w:rPr>
          <w:rFonts w:asciiTheme="majorBidi" w:hAnsiTheme="majorBidi"/>
          <w:i w:val="0"/>
          <w:color w:val="auto"/>
        </w:rPr>
      </w:pPr>
      <w:proofErr w:type="spellStart"/>
      <w:r w:rsidRPr="00B315E0">
        <w:rPr>
          <w:rFonts w:asciiTheme="majorBidi" w:hAnsiTheme="majorBidi"/>
          <w:i w:val="0"/>
          <w:color w:val="auto"/>
        </w:rPr>
        <w:t>Akoji</w:t>
      </w:r>
      <w:proofErr w:type="spellEnd"/>
      <w:r w:rsidRPr="00B315E0">
        <w:rPr>
          <w:rFonts w:asciiTheme="majorBidi" w:hAnsiTheme="majorBidi"/>
          <w:i w:val="0"/>
          <w:color w:val="auto"/>
        </w:rPr>
        <w:t>, E. (2021)</w:t>
      </w:r>
      <w:r w:rsidR="009126C6" w:rsidRPr="00B315E0">
        <w:rPr>
          <w:rFonts w:asciiTheme="majorBidi" w:hAnsiTheme="majorBidi"/>
          <w:i w:val="0"/>
          <w:color w:val="auto"/>
        </w:rPr>
        <w:t xml:space="preserve">. </w:t>
      </w:r>
      <w:r w:rsidR="009126C6" w:rsidRPr="00B315E0">
        <w:rPr>
          <w:rFonts w:asciiTheme="majorBidi" w:hAnsiTheme="majorBidi"/>
          <w:noProof/>
          <w:color w:val="auto"/>
        </w:rPr>
        <w:t>[Online]</w:t>
      </w:r>
      <w:r w:rsidRPr="00B315E0">
        <w:rPr>
          <w:rFonts w:asciiTheme="majorBidi" w:hAnsiTheme="majorBidi"/>
          <w:i w:val="0"/>
          <w:color w:val="auto"/>
        </w:rPr>
        <w:t xml:space="preserve"> Investigation: Open Defecation Rife Amongst Top Universities </w:t>
      </w:r>
      <w:proofErr w:type="gramStart"/>
      <w:r w:rsidRPr="00B315E0">
        <w:rPr>
          <w:rFonts w:asciiTheme="majorBidi" w:hAnsiTheme="majorBidi"/>
          <w:i w:val="0"/>
          <w:color w:val="auto"/>
        </w:rPr>
        <w:t>In</w:t>
      </w:r>
      <w:proofErr w:type="gramEnd"/>
      <w:r w:rsidRPr="00B315E0">
        <w:rPr>
          <w:rFonts w:asciiTheme="majorBidi" w:hAnsiTheme="majorBidi"/>
          <w:i w:val="0"/>
          <w:color w:val="auto"/>
        </w:rPr>
        <w:t xml:space="preserve"> Northwest Nigeria. </w:t>
      </w:r>
      <w:r w:rsidR="009126C6" w:rsidRPr="00B315E0">
        <w:rPr>
          <w:rFonts w:asciiTheme="majorBidi" w:hAnsiTheme="majorBidi"/>
          <w:i w:val="0"/>
          <w:color w:val="auto"/>
        </w:rPr>
        <w:t xml:space="preserve">Available at </w:t>
      </w:r>
      <w:hyperlink r:id="rId11" w:history="1">
        <w:r w:rsidR="009126C6" w:rsidRPr="00B315E0">
          <w:rPr>
            <w:rStyle w:val="Hyperlink"/>
            <w:rFonts w:asciiTheme="majorBidi" w:hAnsiTheme="majorBidi"/>
            <w:i w:val="0"/>
            <w:color w:val="auto"/>
            <w:u w:val="none"/>
          </w:rPr>
          <w:t>Https://Www.Icirnigeria.Org/Investigation-Open-Defecation-Rife-Amongst-Top-Universities-In-Northwest-Nigeria/</w:t>
        </w:r>
      </w:hyperlink>
      <w:r w:rsidR="009126C6" w:rsidRPr="00B315E0">
        <w:rPr>
          <w:rFonts w:asciiTheme="majorBidi" w:hAnsiTheme="majorBidi"/>
          <w:i w:val="0"/>
          <w:color w:val="auto"/>
        </w:rPr>
        <w:t>.</w:t>
      </w:r>
      <w:r w:rsidR="009126C6" w:rsidRPr="00B315E0">
        <w:rPr>
          <w:rFonts w:asciiTheme="majorBidi" w:hAnsiTheme="majorBidi"/>
          <w:noProof/>
          <w:color w:val="auto"/>
        </w:rPr>
        <w:t>[Accessed 27 March 2018]</w:t>
      </w:r>
    </w:p>
    <w:p w14:paraId="403DCBFA" w14:textId="77777777" w:rsidR="00E61C19" w:rsidRPr="00B315E0" w:rsidRDefault="00E61C19" w:rsidP="006611F6">
      <w:pPr>
        <w:spacing w:line="480" w:lineRule="auto"/>
        <w:ind w:left="720" w:hanging="720"/>
        <w:jc w:val="both"/>
        <w:rPr>
          <w:rFonts w:asciiTheme="majorBidi" w:hAnsiTheme="majorBidi" w:cstheme="majorBidi"/>
          <w:i/>
          <w:sz w:val="24"/>
          <w:szCs w:val="24"/>
        </w:rPr>
      </w:pPr>
      <w:r w:rsidRPr="00B315E0">
        <w:rPr>
          <w:rFonts w:asciiTheme="majorBidi" w:hAnsiTheme="majorBidi" w:cstheme="majorBidi"/>
          <w:sz w:val="24"/>
          <w:szCs w:val="24"/>
        </w:rPr>
        <w:t xml:space="preserve">Alemu1, F.,   Kumie, A., </w:t>
      </w:r>
      <w:proofErr w:type="gramStart"/>
      <w:r w:rsidRPr="00B315E0">
        <w:rPr>
          <w:rFonts w:asciiTheme="majorBidi" w:hAnsiTheme="majorBidi" w:cstheme="majorBidi"/>
          <w:sz w:val="24"/>
          <w:szCs w:val="24"/>
        </w:rPr>
        <w:t>Medhin,.</w:t>
      </w:r>
      <w:proofErr w:type="gramEnd"/>
      <w:r w:rsidRPr="00B315E0">
        <w:rPr>
          <w:rFonts w:asciiTheme="majorBidi" w:hAnsiTheme="majorBidi" w:cstheme="majorBidi"/>
          <w:sz w:val="24"/>
          <w:szCs w:val="24"/>
        </w:rPr>
        <w:t xml:space="preserve"> G., and Ga, </w:t>
      </w:r>
      <w:proofErr w:type="gramStart"/>
      <w:r w:rsidRPr="00B315E0">
        <w:rPr>
          <w:rFonts w:asciiTheme="majorBidi" w:hAnsiTheme="majorBidi" w:cstheme="majorBidi"/>
          <w:sz w:val="24"/>
          <w:szCs w:val="24"/>
        </w:rPr>
        <w:t>J.(</w:t>
      </w:r>
      <w:proofErr w:type="gramEnd"/>
      <w:r w:rsidRPr="00B315E0">
        <w:rPr>
          <w:rFonts w:asciiTheme="majorBidi" w:hAnsiTheme="majorBidi" w:cstheme="majorBidi"/>
          <w:sz w:val="24"/>
          <w:szCs w:val="24"/>
        </w:rPr>
        <w:t xml:space="preserve">2018). The Role of Psychological Factors in Predicting Latrine Ownership and Consistent Latrine Use in Rural Ethiopia: </w:t>
      </w:r>
      <w:proofErr w:type="gramStart"/>
      <w:r w:rsidRPr="00B315E0">
        <w:rPr>
          <w:rFonts w:asciiTheme="majorBidi" w:hAnsiTheme="majorBidi" w:cstheme="majorBidi"/>
          <w:sz w:val="24"/>
          <w:szCs w:val="24"/>
        </w:rPr>
        <w:t>a</w:t>
      </w:r>
      <w:proofErr w:type="gramEnd"/>
      <w:r w:rsidRPr="00B315E0">
        <w:rPr>
          <w:rFonts w:asciiTheme="majorBidi" w:hAnsiTheme="majorBidi" w:cstheme="majorBidi"/>
          <w:sz w:val="24"/>
          <w:szCs w:val="24"/>
        </w:rPr>
        <w:t xml:space="preserve"> Cross-sectional Study. </w:t>
      </w:r>
      <w:r w:rsidRPr="00B315E0">
        <w:rPr>
          <w:rFonts w:asciiTheme="majorBidi" w:hAnsiTheme="majorBidi" w:cstheme="majorBidi"/>
          <w:i/>
          <w:sz w:val="24"/>
          <w:szCs w:val="24"/>
        </w:rPr>
        <w:t>BMC Public Health, 18, 229.</w:t>
      </w:r>
    </w:p>
    <w:p w14:paraId="1DC718E1" w14:textId="77777777" w:rsidR="00E61C19" w:rsidRPr="00B315E0" w:rsidRDefault="00E61C19" w:rsidP="006611F6">
      <w:pPr>
        <w:autoSpaceDE w:val="0"/>
        <w:autoSpaceDN w:val="0"/>
        <w:adjustRightInd w:val="0"/>
        <w:spacing w:line="480" w:lineRule="auto"/>
        <w:ind w:left="720" w:hanging="720"/>
        <w:jc w:val="both"/>
        <w:rPr>
          <w:rFonts w:asciiTheme="majorBidi" w:hAnsiTheme="majorBidi" w:cstheme="majorBidi"/>
          <w:sz w:val="24"/>
          <w:szCs w:val="24"/>
        </w:rPr>
      </w:pPr>
      <w:r w:rsidRPr="00B315E0">
        <w:rPr>
          <w:rFonts w:asciiTheme="majorBidi" w:hAnsiTheme="majorBidi" w:cstheme="majorBidi"/>
          <w:noProof/>
          <w:sz w:val="24"/>
          <w:szCs w:val="24"/>
        </w:rPr>
        <w:t xml:space="preserve">Aung, T.T. (2017). </w:t>
      </w:r>
      <w:r w:rsidRPr="00B315E0">
        <w:rPr>
          <w:rFonts w:asciiTheme="majorBidi" w:hAnsiTheme="majorBidi" w:cstheme="majorBidi"/>
          <w:iCs/>
          <w:noProof/>
          <w:sz w:val="24"/>
          <w:szCs w:val="24"/>
        </w:rPr>
        <w:t>Insufficient Toilets Pose Risk to Women and Girls</w:t>
      </w:r>
      <w:r w:rsidRPr="00B315E0">
        <w:rPr>
          <w:rFonts w:asciiTheme="majorBidi" w:hAnsiTheme="majorBidi" w:cstheme="majorBidi"/>
          <w:noProof/>
          <w:sz w:val="24"/>
          <w:szCs w:val="24"/>
        </w:rPr>
        <w:t xml:space="preserve"> [Online]. Retrieved10 November 2017 from:  https://www.irrawaddy.com/news/burma/insufficient-toilets-pose-risk-women-girls.html </w:t>
      </w:r>
    </w:p>
    <w:p w14:paraId="7A122828" w14:textId="77777777" w:rsidR="00E61C19" w:rsidRPr="00B315E0" w:rsidRDefault="00E61C19" w:rsidP="006611F6">
      <w:pPr>
        <w:spacing w:line="480" w:lineRule="auto"/>
        <w:ind w:left="720" w:hanging="720"/>
        <w:jc w:val="both"/>
        <w:rPr>
          <w:rFonts w:asciiTheme="majorBidi" w:hAnsiTheme="majorBidi" w:cstheme="majorBidi"/>
          <w:i/>
          <w:sz w:val="24"/>
          <w:szCs w:val="24"/>
        </w:rPr>
      </w:pPr>
      <w:r w:rsidRPr="00B315E0">
        <w:rPr>
          <w:rFonts w:asciiTheme="majorBidi" w:hAnsiTheme="majorBidi" w:cstheme="majorBidi"/>
          <w:sz w:val="24"/>
          <w:szCs w:val="24"/>
        </w:rPr>
        <w:t xml:space="preserve">Graf, J., Meierhofer, R., Wegelin, M., </w:t>
      </w:r>
      <w:r w:rsidRPr="00B315E0">
        <w:rPr>
          <w:rFonts w:asciiTheme="majorBidi" w:hAnsiTheme="majorBidi" w:cstheme="majorBidi"/>
          <w:sz w:val="24"/>
          <w:szCs w:val="24"/>
          <w:shd w:val="clear" w:color="auto" w:fill="FFFFFF"/>
        </w:rPr>
        <w:t xml:space="preserve">&amp; </w:t>
      </w:r>
      <w:r w:rsidRPr="00B315E0">
        <w:rPr>
          <w:rFonts w:asciiTheme="majorBidi" w:hAnsiTheme="majorBidi" w:cstheme="majorBidi"/>
          <w:sz w:val="24"/>
          <w:szCs w:val="24"/>
        </w:rPr>
        <w:t xml:space="preserve">Mosler, H. J. (2008). Water Disinfection and Hygiene </w:t>
      </w:r>
      <w:proofErr w:type="gramStart"/>
      <w:r w:rsidRPr="00B315E0">
        <w:rPr>
          <w:rFonts w:asciiTheme="majorBidi" w:hAnsiTheme="majorBidi" w:cstheme="majorBidi"/>
          <w:sz w:val="24"/>
          <w:szCs w:val="24"/>
        </w:rPr>
        <w:t>Behavior  in</w:t>
      </w:r>
      <w:proofErr w:type="gramEnd"/>
      <w:r w:rsidRPr="00B315E0">
        <w:rPr>
          <w:rFonts w:asciiTheme="majorBidi" w:hAnsiTheme="majorBidi" w:cstheme="majorBidi"/>
          <w:sz w:val="24"/>
          <w:szCs w:val="24"/>
        </w:rPr>
        <w:t xml:space="preserve"> an Urban Slum In Kenya: Impact On Childhood </w:t>
      </w:r>
      <w:proofErr w:type="spellStart"/>
      <w:r w:rsidRPr="00B315E0">
        <w:rPr>
          <w:rFonts w:asciiTheme="majorBidi" w:hAnsiTheme="majorBidi" w:cstheme="majorBidi"/>
          <w:sz w:val="24"/>
          <w:szCs w:val="24"/>
        </w:rPr>
        <w:t>Diarrhoea</w:t>
      </w:r>
      <w:proofErr w:type="spellEnd"/>
      <w:r w:rsidRPr="00B315E0">
        <w:rPr>
          <w:rFonts w:asciiTheme="majorBidi" w:hAnsiTheme="majorBidi" w:cstheme="majorBidi"/>
          <w:sz w:val="24"/>
          <w:szCs w:val="24"/>
        </w:rPr>
        <w:t xml:space="preserve"> And Influence Of Beliefs.</w:t>
      </w:r>
      <w:r w:rsidRPr="00B315E0">
        <w:rPr>
          <w:rFonts w:asciiTheme="majorBidi" w:hAnsiTheme="majorBidi" w:cstheme="majorBidi"/>
          <w:i/>
          <w:sz w:val="24"/>
          <w:szCs w:val="24"/>
        </w:rPr>
        <w:t xml:space="preserve">  International Journal of Environmental Health Research, 18(5),335-355.</w:t>
      </w:r>
    </w:p>
    <w:p w14:paraId="259B7E1E" w14:textId="77777777" w:rsidR="00E61C19" w:rsidRPr="00B315E0" w:rsidRDefault="00E61C19" w:rsidP="006611F6">
      <w:pPr>
        <w:autoSpaceDE w:val="0"/>
        <w:autoSpaceDN w:val="0"/>
        <w:adjustRightInd w:val="0"/>
        <w:spacing w:line="480" w:lineRule="auto"/>
        <w:ind w:left="720" w:hanging="720"/>
        <w:jc w:val="both"/>
        <w:rPr>
          <w:rFonts w:asciiTheme="majorBidi" w:hAnsiTheme="majorBidi" w:cstheme="majorBidi"/>
          <w:sz w:val="24"/>
          <w:szCs w:val="24"/>
        </w:rPr>
      </w:pPr>
      <w:r w:rsidRPr="00B315E0">
        <w:rPr>
          <w:rFonts w:asciiTheme="majorBidi" w:hAnsiTheme="majorBidi" w:cstheme="majorBidi"/>
          <w:sz w:val="24"/>
          <w:szCs w:val="24"/>
        </w:rPr>
        <w:t>Inauen, J., Hossain, M.M., Johnston, R.B.,</w:t>
      </w:r>
      <w:r w:rsidRPr="00B315E0">
        <w:rPr>
          <w:rFonts w:asciiTheme="majorBidi" w:hAnsiTheme="majorBidi" w:cstheme="majorBidi"/>
          <w:sz w:val="24"/>
          <w:szCs w:val="24"/>
          <w:shd w:val="clear" w:color="auto" w:fill="FFFFFF"/>
        </w:rPr>
        <w:t xml:space="preserve"> &amp;</w:t>
      </w:r>
      <w:r w:rsidRPr="00B315E0">
        <w:rPr>
          <w:rFonts w:asciiTheme="majorBidi" w:hAnsiTheme="majorBidi" w:cstheme="majorBidi"/>
          <w:sz w:val="24"/>
          <w:szCs w:val="24"/>
        </w:rPr>
        <w:t xml:space="preserve"> Mosler H.J. (2010). </w:t>
      </w:r>
      <w:r w:rsidRPr="00B315E0">
        <w:rPr>
          <w:rFonts w:asciiTheme="majorBidi" w:hAnsiTheme="majorBidi" w:cstheme="majorBidi"/>
          <w:i/>
          <w:sz w:val="24"/>
          <w:szCs w:val="24"/>
        </w:rPr>
        <w:t>Acceptance and Use of Eight Arsenic-safe Drinking Water Options in Bangladesh:</w:t>
      </w:r>
      <w:r w:rsidRPr="00B315E0">
        <w:rPr>
          <w:rFonts w:asciiTheme="majorBidi" w:hAnsiTheme="majorBidi" w:cstheme="majorBidi"/>
          <w:sz w:val="24"/>
          <w:szCs w:val="24"/>
        </w:rPr>
        <w:t xml:space="preserve"> </w:t>
      </w:r>
      <w:proofErr w:type="spellStart"/>
      <w:r w:rsidRPr="00B315E0">
        <w:rPr>
          <w:rFonts w:asciiTheme="majorBidi" w:hAnsiTheme="majorBidi" w:cstheme="majorBidi"/>
          <w:sz w:val="24"/>
          <w:szCs w:val="24"/>
        </w:rPr>
        <w:t>Bibliothek</w:t>
      </w:r>
      <w:proofErr w:type="spellEnd"/>
      <w:r w:rsidRPr="00B315E0">
        <w:rPr>
          <w:rFonts w:asciiTheme="majorBidi" w:hAnsiTheme="majorBidi" w:cstheme="majorBidi"/>
          <w:sz w:val="24"/>
          <w:szCs w:val="24"/>
        </w:rPr>
        <w:t xml:space="preserve"> der</w:t>
      </w:r>
      <w:r w:rsidRPr="00B315E0">
        <w:rPr>
          <w:rFonts w:asciiTheme="majorBidi" w:hAnsiTheme="majorBidi" w:cstheme="majorBidi"/>
          <w:i/>
          <w:sz w:val="24"/>
          <w:szCs w:val="24"/>
        </w:rPr>
        <w:t xml:space="preserve"> </w:t>
      </w:r>
      <w:proofErr w:type="spellStart"/>
      <w:r w:rsidRPr="00B315E0">
        <w:rPr>
          <w:rFonts w:asciiTheme="majorBidi" w:hAnsiTheme="majorBidi" w:cstheme="majorBidi"/>
          <w:sz w:val="24"/>
          <w:szCs w:val="24"/>
        </w:rPr>
        <w:t>UniversitÃ¤</w:t>
      </w:r>
      <w:proofErr w:type="gramStart"/>
      <w:r w:rsidRPr="00B315E0">
        <w:rPr>
          <w:rFonts w:asciiTheme="majorBidi" w:hAnsiTheme="majorBidi" w:cstheme="majorBidi"/>
          <w:sz w:val="24"/>
          <w:szCs w:val="24"/>
        </w:rPr>
        <w:t>t</w:t>
      </w:r>
      <w:proofErr w:type="spellEnd"/>
      <w:r w:rsidRPr="00B315E0">
        <w:rPr>
          <w:rFonts w:asciiTheme="majorBidi" w:hAnsiTheme="majorBidi" w:cstheme="majorBidi"/>
          <w:sz w:val="24"/>
          <w:szCs w:val="24"/>
        </w:rPr>
        <w:t xml:space="preserve">  Konstanz</w:t>
      </w:r>
      <w:proofErr w:type="gramEnd"/>
      <w:r w:rsidRPr="00B315E0">
        <w:rPr>
          <w:rFonts w:asciiTheme="majorBidi" w:hAnsiTheme="majorBidi" w:cstheme="majorBidi"/>
          <w:sz w:val="24"/>
          <w:szCs w:val="24"/>
        </w:rPr>
        <w:t>.</w:t>
      </w:r>
    </w:p>
    <w:p w14:paraId="59421AD7" w14:textId="77777777" w:rsidR="00E61C19" w:rsidRPr="00B315E0" w:rsidRDefault="00E61C19" w:rsidP="006611F6">
      <w:pPr>
        <w:pStyle w:val="Default"/>
        <w:spacing w:line="480" w:lineRule="auto"/>
        <w:ind w:left="720" w:hanging="720"/>
        <w:jc w:val="both"/>
        <w:rPr>
          <w:rFonts w:asciiTheme="majorBidi" w:hAnsiTheme="majorBidi" w:cstheme="majorBidi"/>
          <w:i/>
          <w:color w:val="auto"/>
        </w:rPr>
      </w:pPr>
      <w:proofErr w:type="spellStart"/>
      <w:r w:rsidRPr="00B315E0">
        <w:rPr>
          <w:rFonts w:asciiTheme="majorBidi" w:hAnsiTheme="majorBidi" w:cstheme="majorBidi"/>
          <w:color w:val="auto"/>
        </w:rPr>
        <w:lastRenderedPageBreak/>
        <w:t>Olapeju</w:t>
      </w:r>
      <w:proofErr w:type="spellEnd"/>
      <w:r w:rsidRPr="00B315E0">
        <w:rPr>
          <w:rFonts w:asciiTheme="majorBidi" w:hAnsiTheme="majorBidi" w:cstheme="majorBidi"/>
          <w:color w:val="auto"/>
        </w:rPr>
        <w:t xml:space="preserve">, O.O., </w:t>
      </w:r>
      <w:r w:rsidRPr="00B315E0">
        <w:rPr>
          <w:rFonts w:asciiTheme="majorBidi" w:hAnsiTheme="majorBidi" w:cstheme="majorBidi"/>
          <w:color w:val="auto"/>
          <w:shd w:val="clear" w:color="auto" w:fill="FFFFFF"/>
        </w:rPr>
        <w:t xml:space="preserve">&amp; </w:t>
      </w:r>
      <w:proofErr w:type="spellStart"/>
      <w:r w:rsidRPr="00B315E0">
        <w:rPr>
          <w:rFonts w:asciiTheme="majorBidi" w:hAnsiTheme="majorBidi" w:cstheme="majorBidi"/>
          <w:color w:val="auto"/>
          <w:shd w:val="clear" w:color="auto" w:fill="FFFFFF"/>
        </w:rPr>
        <w:t>RafeeMajid</w:t>
      </w:r>
      <w:proofErr w:type="spellEnd"/>
      <w:r w:rsidRPr="00B315E0">
        <w:rPr>
          <w:rFonts w:asciiTheme="majorBidi" w:hAnsiTheme="majorBidi" w:cstheme="majorBidi"/>
          <w:color w:val="auto"/>
          <w:shd w:val="clear" w:color="auto" w:fill="FFFFFF"/>
        </w:rPr>
        <w:t>, M.</w:t>
      </w:r>
      <w:r w:rsidRPr="00B315E0">
        <w:rPr>
          <w:rFonts w:asciiTheme="majorBidi" w:hAnsiTheme="majorBidi" w:cstheme="majorBidi"/>
          <w:color w:val="auto"/>
        </w:rPr>
        <w:t xml:space="preserve"> (2019). </w:t>
      </w:r>
      <w:r w:rsidRPr="00B315E0">
        <w:rPr>
          <w:rFonts w:asciiTheme="majorBidi" w:hAnsiTheme="majorBidi" w:cstheme="majorBidi"/>
          <w:bCs/>
          <w:color w:val="auto"/>
        </w:rPr>
        <w:t xml:space="preserve">Rationalizing The Irrationality </w:t>
      </w:r>
      <w:proofErr w:type="gramStart"/>
      <w:r w:rsidRPr="00B315E0">
        <w:rPr>
          <w:rFonts w:asciiTheme="majorBidi" w:hAnsiTheme="majorBidi" w:cstheme="majorBidi"/>
          <w:bCs/>
          <w:color w:val="auto"/>
        </w:rPr>
        <w:t>Of</w:t>
      </w:r>
      <w:proofErr w:type="gramEnd"/>
      <w:r w:rsidRPr="00B315E0">
        <w:rPr>
          <w:rFonts w:asciiTheme="majorBidi" w:hAnsiTheme="majorBidi" w:cstheme="majorBidi"/>
          <w:bCs/>
          <w:color w:val="auto"/>
        </w:rPr>
        <w:t xml:space="preserve"> Open Defecation Practice Among   Households With Toilets In Ogun State, Nigeria.</w:t>
      </w:r>
      <w:r w:rsidRPr="00B315E0">
        <w:rPr>
          <w:rFonts w:asciiTheme="majorBidi" w:hAnsiTheme="majorBidi" w:cstheme="majorBidi"/>
          <w:i/>
          <w:color w:val="auto"/>
        </w:rPr>
        <w:t xml:space="preserve"> </w:t>
      </w:r>
      <w:r w:rsidRPr="00B315E0">
        <w:rPr>
          <w:rFonts w:asciiTheme="majorBidi" w:hAnsiTheme="majorBidi" w:cstheme="majorBidi"/>
          <w:bCs/>
          <w:i/>
          <w:color w:val="auto"/>
        </w:rPr>
        <w:t xml:space="preserve">International Journal of Innovative Research and Advanced Studie, </w:t>
      </w:r>
      <w:r w:rsidRPr="00B315E0">
        <w:rPr>
          <w:rFonts w:asciiTheme="majorBidi" w:hAnsiTheme="majorBidi" w:cstheme="majorBidi"/>
          <w:i/>
          <w:color w:val="auto"/>
        </w:rPr>
        <w:t>6(6), 62-67</w:t>
      </w:r>
    </w:p>
    <w:p w14:paraId="580C910E" w14:textId="77777777" w:rsidR="00C07B2D" w:rsidRPr="00B315E0" w:rsidRDefault="00E61C19" w:rsidP="00797303">
      <w:pPr>
        <w:spacing w:after="20" w:line="480" w:lineRule="auto"/>
        <w:ind w:left="785" w:hangingChars="327" w:hanging="785"/>
        <w:jc w:val="both"/>
        <w:rPr>
          <w:rFonts w:asciiTheme="majorBidi" w:hAnsiTheme="majorBidi" w:cstheme="majorBidi"/>
          <w:i/>
          <w:iCs/>
          <w:sz w:val="24"/>
          <w:szCs w:val="24"/>
        </w:rPr>
      </w:pPr>
      <w:proofErr w:type="spellStart"/>
      <w:r w:rsidRPr="00B315E0">
        <w:rPr>
          <w:rFonts w:asciiTheme="majorBidi" w:hAnsiTheme="majorBidi" w:cstheme="majorBidi"/>
          <w:sz w:val="24"/>
          <w:szCs w:val="24"/>
        </w:rPr>
        <w:t>Olapeju</w:t>
      </w:r>
      <w:proofErr w:type="spellEnd"/>
      <w:r w:rsidRPr="00B315E0">
        <w:rPr>
          <w:rFonts w:asciiTheme="majorBidi" w:hAnsiTheme="majorBidi" w:cstheme="majorBidi"/>
          <w:sz w:val="24"/>
          <w:szCs w:val="24"/>
        </w:rPr>
        <w:t xml:space="preserve">, O. O., </w:t>
      </w:r>
      <w:r w:rsidRPr="00B315E0">
        <w:rPr>
          <w:rFonts w:asciiTheme="majorBidi" w:hAnsiTheme="majorBidi" w:cstheme="majorBidi"/>
          <w:sz w:val="24"/>
          <w:szCs w:val="24"/>
          <w:shd w:val="clear" w:color="auto" w:fill="FFFFFF"/>
        </w:rPr>
        <w:t>&amp;</w:t>
      </w:r>
      <w:r w:rsidRPr="00B315E0">
        <w:rPr>
          <w:rFonts w:asciiTheme="majorBidi" w:hAnsiTheme="majorBidi" w:cstheme="majorBidi"/>
          <w:sz w:val="24"/>
          <w:szCs w:val="24"/>
        </w:rPr>
        <w:t xml:space="preserve"> </w:t>
      </w:r>
      <w:proofErr w:type="spellStart"/>
      <w:r w:rsidRPr="00B315E0">
        <w:rPr>
          <w:rFonts w:asciiTheme="majorBidi" w:hAnsiTheme="majorBidi" w:cstheme="majorBidi"/>
          <w:sz w:val="24"/>
          <w:szCs w:val="24"/>
        </w:rPr>
        <w:t>RafeeMajid</w:t>
      </w:r>
      <w:proofErr w:type="spellEnd"/>
      <w:r w:rsidRPr="00B315E0">
        <w:rPr>
          <w:rFonts w:asciiTheme="majorBidi" w:hAnsiTheme="majorBidi" w:cstheme="majorBidi"/>
          <w:sz w:val="24"/>
          <w:szCs w:val="24"/>
        </w:rPr>
        <w:t xml:space="preserve"> M. </w:t>
      </w:r>
      <w:r w:rsidRPr="00B315E0">
        <w:rPr>
          <w:rFonts w:asciiTheme="majorBidi" w:hAnsiTheme="majorBidi" w:cstheme="majorBidi"/>
          <w:sz w:val="24"/>
          <w:szCs w:val="24"/>
          <w:vertAlign w:val="superscript"/>
        </w:rPr>
        <w:t xml:space="preserve"> </w:t>
      </w:r>
      <w:r w:rsidRPr="00B315E0">
        <w:rPr>
          <w:rFonts w:asciiTheme="majorBidi" w:hAnsiTheme="majorBidi" w:cstheme="majorBidi"/>
          <w:sz w:val="24"/>
          <w:szCs w:val="24"/>
        </w:rPr>
        <w:t xml:space="preserve">(2020).  Towards </w:t>
      </w:r>
      <w:proofErr w:type="gramStart"/>
      <w:r w:rsidRPr="00B315E0">
        <w:rPr>
          <w:rFonts w:asciiTheme="majorBidi" w:hAnsiTheme="majorBidi" w:cstheme="majorBidi"/>
          <w:sz w:val="24"/>
          <w:szCs w:val="24"/>
        </w:rPr>
        <w:t>a  Sustainable</w:t>
      </w:r>
      <w:proofErr w:type="gramEnd"/>
      <w:r w:rsidRPr="00B315E0">
        <w:rPr>
          <w:rFonts w:asciiTheme="majorBidi" w:hAnsiTheme="majorBidi" w:cstheme="majorBidi"/>
          <w:sz w:val="24"/>
          <w:szCs w:val="24"/>
        </w:rPr>
        <w:t xml:space="preserve"> Incentive to Open Defecation Eradication,   Journal of  Sustainability Science and Management, 5(5),</w:t>
      </w:r>
      <w:r w:rsidRPr="00B315E0">
        <w:rPr>
          <w:rFonts w:asciiTheme="majorBidi" w:hAnsiTheme="majorBidi" w:cstheme="majorBidi"/>
          <w:i/>
          <w:iCs/>
          <w:sz w:val="24"/>
          <w:szCs w:val="24"/>
        </w:rPr>
        <w:t xml:space="preserve"> 215-235</w:t>
      </w:r>
    </w:p>
    <w:p w14:paraId="7525B5F3" w14:textId="77777777" w:rsidR="00E61C19" w:rsidRPr="00B315E0" w:rsidRDefault="00B37626" w:rsidP="00797303">
      <w:pPr>
        <w:tabs>
          <w:tab w:val="left" w:pos="1650"/>
        </w:tabs>
        <w:spacing w:line="480" w:lineRule="auto"/>
        <w:ind w:left="785" w:hangingChars="327" w:hanging="785"/>
        <w:jc w:val="both"/>
        <w:rPr>
          <w:rFonts w:asciiTheme="majorBidi" w:hAnsiTheme="majorBidi" w:cstheme="majorBidi"/>
          <w:sz w:val="24"/>
          <w:szCs w:val="24"/>
        </w:rPr>
      </w:pPr>
      <w:r w:rsidRPr="00B315E0">
        <w:rPr>
          <w:rFonts w:asciiTheme="majorBidi" w:hAnsiTheme="majorBidi" w:cstheme="majorBidi"/>
          <w:sz w:val="24"/>
          <w:szCs w:val="24"/>
        </w:rPr>
        <w:t>Pallant, J. (2005</w:t>
      </w:r>
      <w:r w:rsidR="00E61C19" w:rsidRPr="00B315E0">
        <w:rPr>
          <w:rFonts w:asciiTheme="majorBidi" w:hAnsiTheme="majorBidi" w:cstheme="majorBidi"/>
          <w:sz w:val="24"/>
          <w:szCs w:val="24"/>
        </w:rPr>
        <w:t xml:space="preserve">). SPSS Survival Manual: </w:t>
      </w:r>
      <w:r w:rsidR="00E61C19" w:rsidRPr="00B315E0">
        <w:rPr>
          <w:rFonts w:asciiTheme="majorBidi" w:hAnsiTheme="majorBidi" w:cstheme="majorBidi"/>
          <w:i/>
          <w:sz w:val="24"/>
          <w:szCs w:val="24"/>
        </w:rPr>
        <w:t xml:space="preserve">A </w:t>
      </w:r>
      <w:proofErr w:type="gramStart"/>
      <w:r w:rsidR="00E61C19" w:rsidRPr="00B315E0">
        <w:rPr>
          <w:rFonts w:asciiTheme="majorBidi" w:hAnsiTheme="majorBidi" w:cstheme="majorBidi"/>
          <w:i/>
          <w:sz w:val="24"/>
          <w:szCs w:val="24"/>
        </w:rPr>
        <w:t>Step by Step</w:t>
      </w:r>
      <w:proofErr w:type="gramEnd"/>
      <w:r w:rsidR="00E61C19" w:rsidRPr="00B315E0">
        <w:rPr>
          <w:rFonts w:asciiTheme="majorBidi" w:hAnsiTheme="majorBidi" w:cstheme="majorBidi"/>
          <w:i/>
          <w:sz w:val="24"/>
          <w:szCs w:val="24"/>
        </w:rPr>
        <w:t xml:space="preserve"> Guide to Data Analysis using SPSS Windows</w:t>
      </w:r>
      <w:r w:rsidR="00E61C19" w:rsidRPr="00B315E0">
        <w:rPr>
          <w:rFonts w:asciiTheme="majorBidi" w:hAnsiTheme="majorBidi" w:cstheme="majorBidi"/>
          <w:sz w:val="24"/>
          <w:szCs w:val="24"/>
        </w:rPr>
        <w:t>. 3</w:t>
      </w:r>
      <w:r w:rsidR="00E61C19" w:rsidRPr="00B315E0">
        <w:rPr>
          <w:rFonts w:asciiTheme="majorBidi" w:hAnsiTheme="majorBidi" w:cstheme="majorBidi"/>
          <w:sz w:val="24"/>
          <w:szCs w:val="24"/>
          <w:vertAlign w:val="superscript"/>
        </w:rPr>
        <w:t>rd</w:t>
      </w:r>
      <w:r w:rsidR="00E61C19" w:rsidRPr="00B315E0">
        <w:rPr>
          <w:rFonts w:asciiTheme="majorBidi" w:hAnsiTheme="majorBidi" w:cstheme="majorBidi"/>
          <w:sz w:val="24"/>
          <w:szCs w:val="24"/>
        </w:rPr>
        <w:t xml:space="preserve"> ed. England: Open University Press McGraw-Hill Education. </w:t>
      </w:r>
    </w:p>
    <w:p w14:paraId="42C232BF" w14:textId="77777777" w:rsidR="00E61C19" w:rsidRPr="00B315E0" w:rsidRDefault="00E61C19" w:rsidP="00797303">
      <w:pPr>
        <w:autoSpaceDE w:val="0"/>
        <w:autoSpaceDN w:val="0"/>
        <w:adjustRightInd w:val="0"/>
        <w:spacing w:line="480" w:lineRule="auto"/>
        <w:ind w:left="785" w:hangingChars="327" w:hanging="785"/>
        <w:jc w:val="both"/>
        <w:rPr>
          <w:rFonts w:asciiTheme="majorBidi" w:hAnsiTheme="majorBidi" w:cstheme="majorBidi"/>
          <w:noProof/>
          <w:sz w:val="24"/>
          <w:szCs w:val="24"/>
        </w:rPr>
      </w:pPr>
      <w:r w:rsidRPr="00B315E0">
        <w:rPr>
          <w:rFonts w:asciiTheme="majorBidi" w:hAnsiTheme="majorBidi" w:cstheme="majorBidi"/>
          <w:noProof/>
          <w:sz w:val="24"/>
          <w:szCs w:val="24"/>
        </w:rPr>
        <w:t xml:space="preserve">Thompson, C.N. (2015). </w:t>
      </w:r>
      <w:r w:rsidRPr="00B315E0">
        <w:rPr>
          <w:rFonts w:asciiTheme="majorBidi" w:hAnsiTheme="majorBidi" w:cstheme="majorBidi"/>
          <w:i/>
          <w:iCs/>
          <w:noProof/>
          <w:sz w:val="24"/>
          <w:szCs w:val="24"/>
        </w:rPr>
        <w:t>The Epidemiology of Paediatric Diarrhoeal Disease and Shigella Infections in Ho Chi Minh City , Vietnam</w:t>
      </w:r>
      <w:r w:rsidRPr="00B315E0">
        <w:rPr>
          <w:rFonts w:asciiTheme="majorBidi" w:hAnsiTheme="majorBidi" w:cstheme="majorBidi"/>
          <w:noProof/>
          <w:sz w:val="24"/>
          <w:szCs w:val="24"/>
        </w:rPr>
        <w:t>. PhD Thesis London School of Hygiene &amp; Tropical Medicine.</w:t>
      </w:r>
    </w:p>
    <w:p w14:paraId="2F21B2D0" w14:textId="77777777" w:rsidR="00045F8C" w:rsidRPr="00B315E0" w:rsidRDefault="00045F8C" w:rsidP="006611F6">
      <w:pPr>
        <w:autoSpaceDE w:val="0"/>
        <w:autoSpaceDN w:val="0"/>
        <w:adjustRightInd w:val="0"/>
        <w:spacing w:line="480" w:lineRule="auto"/>
        <w:ind w:left="720" w:hanging="720"/>
        <w:jc w:val="both"/>
        <w:rPr>
          <w:rFonts w:asciiTheme="majorBidi" w:hAnsiTheme="majorBidi" w:cstheme="majorBidi"/>
          <w:noProof/>
          <w:sz w:val="24"/>
          <w:szCs w:val="24"/>
        </w:rPr>
      </w:pPr>
      <w:r w:rsidRPr="00B315E0">
        <w:rPr>
          <w:rFonts w:asciiTheme="majorBidi" w:hAnsiTheme="majorBidi" w:cstheme="majorBidi"/>
          <w:noProof/>
          <w:sz w:val="24"/>
          <w:szCs w:val="24"/>
        </w:rPr>
        <w:t>WaterAid (2013)</w:t>
      </w:r>
      <w:r w:rsidR="009126C6" w:rsidRPr="00B315E0">
        <w:rPr>
          <w:rFonts w:asciiTheme="majorBidi" w:hAnsiTheme="majorBidi" w:cstheme="majorBidi"/>
          <w:noProof/>
          <w:sz w:val="24"/>
          <w:szCs w:val="24"/>
        </w:rPr>
        <w:t xml:space="preserve">. </w:t>
      </w:r>
      <w:r w:rsidRPr="00B315E0">
        <w:rPr>
          <w:rFonts w:asciiTheme="majorBidi" w:hAnsiTheme="majorBidi" w:cstheme="majorBidi"/>
          <w:i/>
          <w:iCs/>
          <w:noProof/>
          <w:sz w:val="24"/>
          <w:szCs w:val="24"/>
        </w:rPr>
        <w:t>Women and WASH</w:t>
      </w:r>
      <w:r w:rsidRPr="00B315E0">
        <w:rPr>
          <w:rFonts w:asciiTheme="majorBidi" w:hAnsiTheme="majorBidi" w:cstheme="majorBidi"/>
          <w:noProof/>
          <w:sz w:val="24"/>
          <w:szCs w:val="24"/>
        </w:rPr>
        <w:t>[Online]. Available at: file:///C:/ Users /HP / Downloads/Briefing Note How can water sanitation and hygiene help realise womens rights and gender equality (1).pdf[Accessed 27 March 2018].</w:t>
      </w:r>
    </w:p>
    <w:p w14:paraId="3AD59ED8" w14:textId="77777777" w:rsidR="00C07B2D" w:rsidRPr="00B315E0" w:rsidRDefault="00C07B2D" w:rsidP="006611F6">
      <w:pPr>
        <w:autoSpaceDE w:val="0"/>
        <w:autoSpaceDN w:val="0"/>
        <w:adjustRightInd w:val="0"/>
        <w:spacing w:line="480" w:lineRule="auto"/>
        <w:ind w:left="720" w:hanging="720"/>
        <w:jc w:val="both"/>
        <w:rPr>
          <w:rFonts w:asciiTheme="majorBidi" w:hAnsiTheme="majorBidi" w:cstheme="majorBidi"/>
          <w:noProof/>
          <w:sz w:val="24"/>
          <w:szCs w:val="24"/>
        </w:rPr>
      </w:pPr>
      <w:r w:rsidRPr="00B315E0">
        <w:rPr>
          <w:rFonts w:asciiTheme="majorBidi" w:hAnsiTheme="majorBidi" w:cstheme="majorBidi"/>
          <w:noProof/>
          <w:sz w:val="24"/>
          <w:szCs w:val="24"/>
        </w:rPr>
        <w:t>WaterAid (2015)</w:t>
      </w:r>
      <w:r w:rsidR="009126C6" w:rsidRPr="00B315E0">
        <w:rPr>
          <w:rFonts w:asciiTheme="majorBidi" w:hAnsiTheme="majorBidi" w:cstheme="majorBidi"/>
          <w:noProof/>
          <w:sz w:val="24"/>
          <w:szCs w:val="24"/>
        </w:rPr>
        <w:t>.</w:t>
      </w:r>
      <w:r w:rsidRPr="00B315E0">
        <w:rPr>
          <w:rFonts w:asciiTheme="majorBidi" w:hAnsiTheme="majorBidi" w:cstheme="majorBidi"/>
          <w:noProof/>
          <w:sz w:val="24"/>
          <w:szCs w:val="24"/>
        </w:rPr>
        <w:t xml:space="preserve"> </w:t>
      </w:r>
      <w:r w:rsidRPr="00B315E0">
        <w:rPr>
          <w:rFonts w:asciiTheme="majorBidi" w:hAnsiTheme="majorBidi" w:cstheme="majorBidi"/>
          <w:i/>
          <w:iCs/>
          <w:noProof/>
          <w:sz w:val="24"/>
          <w:szCs w:val="24"/>
        </w:rPr>
        <w:t>It’s No Joke: The State of the World’s Toilets 2015</w:t>
      </w:r>
      <w:r w:rsidRPr="00B315E0">
        <w:rPr>
          <w:rFonts w:asciiTheme="majorBidi" w:hAnsiTheme="majorBidi" w:cstheme="majorBidi"/>
          <w:noProof/>
          <w:sz w:val="24"/>
          <w:szCs w:val="24"/>
        </w:rPr>
        <w:t>[Online]. Available at: https://bit.ly/2EMOlQz [Accessed: 27 March 2018].</w:t>
      </w:r>
    </w:p>
    <w:p w14:paraId="303B90AC" w14:textId="77777777" w:rsidR="00C07B2D" w:rsidRPr="00B315E0" w:rsidRDefault="00C07B2D" w:rsidP="006611F6">
      <w:pPr>
        <w:autoSpaceDE w:val="0"/>
        <w:autoSpaceDN w:val="0"/>
        <w:adjustRightInd w:val="0"/>
        <w:spacing w:line="480" w:lineRule="auto"/>
        <w:ind w:left="720" w:hanging="720"/>
        <w:jc w:val="both"/>
        <w:rPr>
          <w:rFonts w:asciiTheme="majorBidi" w:hAnsiTheme="majorBidi" w:cstheme="majorBidi"/>
          <w:noProof/>
          <w:sz w:val="24"/>
          <w:szCs w:val="24"/>
        </w:rPr>
      </w:pPr>
      <w:r w:rsidRPr="00B315E0">
        <w:rPr>
          <w:rFonts w:asciiTheme="majorBidi" w:hAnsiTheme="majorBidi" w:cstheme="majorBidi"/>
          <w:noProof/>
          <w:sz w:val="24"/>
          <w:szCs w:val="24"/>
        </w:rPr>
        <w:t xml:space="preserve">WHO (2017). </w:t>
      </w:r>
      <w:r w:rsidRPr="00B315E0">
        <w:rPr>
          <w:rFonts w:asciiTheme="majorBidi" w:hAnsiTheme="majorBidi" w:cstheme="majorBidi"/>
          <w:i/>
          <w:iCs/>
          <w:noProof/>
          <w:sz w:val="24"/>
          <w:szCs w:val="24"/>
        </w:rPr>
        <w:t>2.1 billion People Lack Safe Drinking Water at Home, More Than Twice as Many Lack Safe Sanitation</w:t>
      </w:r>
      <w:r w:rsidRPr="00B315E0">
        <w:rPr>
          <w:rFonts w:asciiTheme="majorBidi" w:hAnsiTheme="majorBidi" w:cstheme="majorBidi"/>
          <w:noProof/>
          <w:sz w:val="24"/>
          <w:szCs w:val="24"/>
        </w:rPr>
        <w:t>[Online]. Avaialble at: https://bit.ly/1m10zV0 [Accessed 22 March 2018].</w:t>
      </w:r>
    </w:p>
    <w:p w14:paraId="7829E5E8" w14:textId="77777777" w:rsidR="00E61C19" w:rsidRPr="00B315E0" w:rsidRDefault="00E61C19" w:rsidP="00797303">
      <w:pPr>
        <w:autoSpaceDE w:val="0"/>
        <w:autoSpaceDN w:val="0"/>
        <w:adjustRightInd w:val="0"/>
        <w:spacing w:line="480" w:lineRule="auto"/>
        <w:ind w:left="785" w:hangingChars="327" w:hanging="785"/>
        <w:jc w:val="both"/>
        <w:rPr>
          <w:rFonts w:asciiTheme="majorBidi" w:hAnsiTheme="majorBidi" w:cstheme="majorBidi"/>
          <w:sz w:val="24"/>
          <w:szCs w:val="24"/>
        </w:rPr>
      </w:pPr>
      <w:r w:rsidRPr="00B315E0">
        <w:rPr>
          <w:rFonts w:asciiTheme="majorBidi" w:hAnsiTheme="majorBidi" w:cstheme="majorBidi"/>
          <w:noProof/>
          <w:sz w:val="24"/>
          <w:szCs w:val="24"/>
        </w:rPr>
        <w:t xml:space="preserve">World Bank (2012) </w:t>
      </w:r>
      <w:r w:rsidRPr="00B315E0">
        <w:rPr>
          <w:rFonts w:asciiTheme="majorBidi" w:hAnsiTheme="majorBidi" w:cstheme="majorBidi"/>
          <w:i/>
          <w:iCs/>
          <w:noProof/>
          <w:sz w:val="24"/>
          <w:szCs w:val="24"/>
        </w:rPr>
        <w:t>The Key Messages Sanitation Data from 18 Countries in Africa</w:t>
      </w:r>
      <w:r w:rsidRPr="00B315E0">
        <w:rPr>
          <w:rFonts w:asciiTheme="majorBidi" w:hAnsiTheme="majorBidi" w:cstheme="majorBidi"/>
          <w:noProof/>
          <w:sz w:val="24"/>
          <w:szCs w:val="24"/>
        </w:rPr>
        <w:t xml:space="preserve"> &lt;</w:t>
      </w:r>
      <w:r w:rsidRPr="00B315E0">
        <w:rPr>
          <w:rFonts w:asciiTheme="majorBidi" w:hAnsiTheme="majorBidi" w:cstheme="majorBidi"/>
          <w:sz w:val="24"/>
          <w:szCs w:val="24"/>
        </w:rPr>
        <w:t xml:space="preserve"> </w:t>
      </w:r>
      <w:r w:rsidRPr="00B315E0">
        <w:rPr>
          <w:rFonts w:asciiTheme="majorBidi" w:hAnsiTheme="majorBidi" w:cstheme="majorBidi"/>
          <w:noProof/>
          <w:sz w:val="24"/>
          <w:szCs w:val="24"/>
        </w:rPr>
        <w:t>siteresources.worldbank.[Online] Available at: https://bit.ly/2YOvUlV [Accessed 12</w:t>
      </w:r>
      <w:r w:rsidRPr="00B315E0">
        <w:rPr>
          <w:rFonts w:asciiTheme="majorBidi" w:hAnsiTheme="majorBidi" w:cstheme="majorBidi"/>
          <w:noProof/>
          <w:sz w:val="24"/>
          <w:szCs w:val="24"/>
          <w:vertAlign w:val="superscript"/>
        </w:rPr>
        <w:t>th</w:t>
      </w:r>
      <w:r w:rsidRPr="00B315E0">
        <w:rPr>
          <w:rFonts w:asciiTheme="majorBidi" w:hAnsiTheme="majorBidi" w:cstheme="majorBidi"/>
          <w:noProof/>
          <w:sz w:val="24"/>
          <w:szCs w:val="24"/>
        </w:rPr>
        <w:t xml:space="preserve"> October,2017</w:t>
      </w:r>
      <w:r w:rsidRPr="00B315E0">
        <w:rPr>
          <w:rFonts w:asciiTheme="majorBidi" w:hAnsiTheme="majorBidi" w:cstheme="majorBidi"/>
          <w:sz w:val="24"/>
          <w:szCs w:val="24"/>
        </w:rPr>
        <w:t>]</w:t>
      </w:r>
    </w:p>
    <w:p w14:paraId="7A65E3CC" w14:textId="77777777" w:rsidR="00E61C19" w:rsidRPr="00B315E0" w:rsidRDefault="00E61C19" w:rsidP="00797303">
      <w:pPr>
        <w:pBdr>
          <w:top w:val="nil"/>
          <w:left w:val="nil"/>
          <w:bottom w:val="nil"/>
          <w:right w:val="nil"/>
          <w:between w:val="nil"/>
        </w:pBdr>
        <w:spacing w:after="0" w:line="480" w:lineRule="auto"/>
        <w:ind w:left="785" w:hangingChars="327" w:hanging="785"/>
        <w:jc w:val="both"/>
        <w:rPr>
          <w:rFonts w:asciiTheme="majorBidi" w:hAnsiTheme="majorBidi" w:cstheme="majorBidi"/>
          <w:sz w:val="24"/>
          <w:szCs w:val="24"/>
        </w:rPr>
      </w:pPr>
    </w:p>
    <w:p w14:paraId="31E10651" w14:textId="77777777" w:rsidR="00E61C19" w:rsidRPr="00B315E0" w:rsidRDefault="00E61C19" w:rsidP="006611F6">
      <w:pPr>
        <w:pBdr>
          <w:top w:val="nil"/>
          <w:left w:val="nil"/>
          <w:bottom w:val="nil"/>
          <w:right w:val="nil"/>
          <w:between w:val="nil"/>
        </w:pBdr>
        <w:spacing w:after="0" w:line="480" w:lineRule="auto"/>
        <w:ind w:left="357" w:hanging="357"/>
        <w:jc w:val="both"/>
        <w:rPr>
          <w:rFonts w:asciiTheme="majorBidi" w:hAnsiTheme="majorBidi" w:cstheme="majorBidi"/>
          <w:sz w:val="24"/>
          <w:szCs w:val="24"/>
        </w:rPr>
      </w:pPr>
    </w:p>
    <w:p w14:paraId="20BC18FC" w14:textId="77777777" w:rsidR="00E61C19" w:rsidRPr="00B315E0" w:rsidRDefault="00E61C19" w:rsidP="006611F6">
      <w:pPr>
        <w:pBdr>
          <w:top w:val="nil"/>
          <w:left w:val="nil"/>
          <w:bottom w:val="nil"/>
          <w:right w:val="nil"/>
          <w:between w:val="nil"/>
        </w:pBdr>
        <w:spacing w:after="0" w:line="480" w:lineRule="auto"/>
        <w:ind w:left="357" w:hanging="357"/>
        <w:jc w:val="both"/>
        <w:rPr>
          <w:rFonts w:asciiTheme="majorBidi" w:hAnsiTheme="majorBidi" w:cstheme="majorBidi"/>
          <w:sz w:val="24"/>
          <w:szCs w:val="24"/>
        </w:rPr>
      </w:pPr>
    </w:p>
    <w:p w14:paraId="6B1740EE" w14:textId="77777777" w:rsidR="00E61C19" w:rsidRPr="00B315E0" w:rsidRDefault="00E61C19" w:rsidP="006611F6">
      <w:pPr>
        <w:pBdr>
          <w:top w:val="nil"/>
          <w:left w:val="nil"/>
          <w:bottom w:val="nil"/>
          <w:right w:val="nil"/>
          <w:between w:val="nil"/>
        </w:pBdr>
        <w:spacing w:after="0" w:line="480" w:lineRule="auto"/>
        <w:ind w:left="357" w:hanging="357"/>
        <w:jc w:val="both"/>
        <w:rPr>
          <w:rFonts w:asciiTheme="majorBidi" w:hAnsiTheme="majorBidi" w:cstheme="majorBidi"/>
          <w:sz w:val="24"/>
          <w:szCs w:val="24"/>
        </w:rPr>
      </w:pPr>
    </w:p>
    <w:p w14:paraId="7622CBF1" w14:textId="77777777" w:rsidR="00E61C19" w:rsidRPr="00B315E0" w:rsidRDefault="00E61C19" w:rsidP="006611F6">
      <w:pPr>
        <w:spacing w:line="480" w:lineRule="auto"/>
        <w:jc w:val="both"/>
        <w:rPr>
          <w:rFonts w:asciiTheme="majorBidi" w:hAnsiTheme="majorBidi" w:cstheme="majorBidi"/>
          <w:sz w:val="24"/>
          <w:szCs w:val="24"/>
        </w:rPr>
      </w:pPr>
    </w:p>
    <w:p w14:paraId="2FF6C288" w14:textId="77777777" w:rsidR="00127217" w:rsidRPr="00B315E0" w:rsidRDefault="00127217" w:rsidP="006611F6">
      <w:pPr>
        <w:spacing w:line="480" w:lineRule="auto"/>
        <w:jc w:val="both"/>
        <w:rPr>
          <w:rFonts w:asciiTheme="majorBidi" w:hAnsiTheme="majorBidi" w:cstheme="majorBidi"/>
          <w:sz w:val="24"/>
          <w:szCs w:val="24"/>
        </w:rPr>
      </w:pPr>
    </w:p>
    <w:sectPr w:rsidR="00127217" w:rsidRPr="00B315E0" w:rsidSect="008C29C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0" w:left="1440" w:header="72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7B52" w14:textId="77777777" w:rsidR="00F77501" w:rsidRDefault="00F77501" w:rsidP="000E07EE">
      <w:pPr>
        <w:spacing w:after="0" w:line="240" w:lineRule="auto"/>
      </w:pPr>
      <w:r>
        <w:separator/>
      </w:r>
    </w:p>
  </w:endnote>
  <w:endnote w:type="continuationSeparator" w:id="0">
    <w:p w14:paraId="1BC2253B" w14:textId="77777777" w:rsidR="00F77501" w:rsidRDefault="00F77501" w:rsidP="000E0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D69" w14:textId="77777777" w:rsidR="006B0AC6" w:rsidRDefault="006B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576023"/>
      <w:docPartObj>
        <w:docPartGallery w:val="Page Numbers (Bottom of Page)"/>
        <w:docPartUnique/>
      </w:docPartObj>
    </w:sdtPr>
    <w:sdtEndPr>
      <w:rPr>
        <w:noProof/>
      </w:rPr>
    </w:sdtEndPr>
    <w:sdtContent>
      <w:p w14:paraId="3759C24F" w14:textId="77777777" w:rsidR="000E07EE" w:rsidRDefault="000E07EE">
        <w:pPr>
          <w:pStyle w:val="Footer"/>
          <w:jc w:val="center"/>
        </w:pPr>
        <w:r>
          <w:fldChar w:fldCharType="begin"/>
        </w:r>
        <w:r>
          <w:instrText xml:space="preserve"> PAGE   \* MERGEFORMAT </w:instrText>
        </w:r>
        <w:r>
          <w:fldChar w:fldCharType="separate"/>
        </w:r>
        <w:r w:rsidR="00263643">
          <w:rPr>
            <w:noProof/>
          </w:rPr>
          <w:t>1</w:t>
        </w:r>
        <w:r>
          <w:rPr>
            <w:noProof/>
          </w:rPr>
          <w:fldChar w:fldCharType="end"/>
        </w:r>
      </w:p>
    </w:sdtContent>
  </w:sdt>
  <w:p w14:paraId="09801D34" w14:textId="77777777" w:rsidR="008C29C0" w:rsidRDefault="008C2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1863" w14:textId="77777777" w:rsidR="006B0AC6" w:rsidRDefault="006B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723D" w14:textId="77777777" w:rsidR="00F77501" w:rsidRDefault="00F77501" w:rsidP="000E07EE">
      <w:pPr>
        <w:spacing w:after="0" w:line="240" w:lineRule="auto"/>
      </w:pPr>
      <w:r>
        <w:separator/>
      </w:r>
    </w:p>
  </w:footnote>
  <w:footnote w:type="continuationSeparator" w:id="0">
    <w:p w14:paraId="3F8A3C85" w14:textId="77777777" w:rsidR="00F77501" w:rsidRDefault="00F77501" w:rsidP="000E0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531" w14:textId="77777777" w:rsidR="006B0AC6" w:rsidRDefault="006B0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2F17" w14:textId="05EF72BF" w:rsidR="00073B5B" w:rsidRDefault="00073B5B">
    <w:pPr>
      <w:pStyle w:val="Header"/>
    </w:pPr>
    <w:r w:rsidRPr="00AF41C3">
      <w:rPr>
        <w:rFonts w:ascii="Tahoma" w:hAnsi="Tahoma" w:cs="Tahoma"/>
        <w:i/>
        <w:iCs/>
        <w:sz w:val="24"/>
        <w:szCs w:val="24"/>
      </w:rPr>
      <w:t xml:space="preserve">Open Defecation </w:t>
    </w:r>
    <w:proofErr w:type="gramStart"/>
    <w:r w:rsidRPr="00AF41C3">
      <w:rPr>
        <w:rFonts w:ascii="Tahoma" w:hAnsi="Tahoma" w:cs="Tahoma"/>
        <w:i/>
        <w:iCs/>
        <w:sz w:val="24"/>
        <w:szCs w:val="24"/>
      </w:rPr>
      <w:t>As</w:t>
    </w:r>
    <w:proofErr w:type="gramEnd"/>
    <w:r w:rsidRPr="00AF41C3">
      <w:rPr>
        <w:rFonts w:ascii="Tahoma" w:hAnsi="Tahoma" w:cs="Tahoma"/>
        <w:i/>
        <w:iCs/>
        <w:sz w:val="24"/>
        <w:szCs w:val="24"/>
      </w:rPr>
      <w:t xml:space="preserve"> a Planned </w:t>
    </w:r>
    <w:proofErr w:type="spellStart"/>
    <w:r w:rsidRPr="00AF41C3">
      <w:rPr>
        <w:rFonts w:ascii="Tahoma" w:hAnsi="Tahoma" w:cs="Tahoma"/>
        <w:i/>
        <w:iCs/>
        <w:sz w:val="24"/>
        <w:szCs w:val="24"/>
      </w:rPr>
      <w:t>Behaviour</w:t>
    </w:r>
    <w:proofErr w:type="spellEnd"/>
    <w:r w:rsidRPr="00AF41C3">
      <w:rPr>
        <w:rFonts w:ascii="Tahoma" w:hAnsi="Tahoma" w:cs="Tahoma"/>
        <w:i/>
        <w:iCs/>
        <w:sz w:val="24"/>
        <w:szCs w:val="24"/>
      </w:rPr>
      <w:t xml:space="preserve"> in Nigerian Tertiary Institutions</w:t>
    </w:r>
    <w:r w:rsidRPr="00AF41C3">
      <w:rPr>
        <w:rFonts w:ascii="Tahoma" w:hAnsi="Tahoma" w:cs="Tahoma"/>
        <w:sz w:val="24"/>
        <w:szCs w:val="24"/>
      </w:rPr>
      <w:t xml:space="preserve">. </w:t>
    </w:r>
    <w:r w:rsidRPr="00AF41C3">
      <w:rPr>
        <w:rFonts w:ascii="Tahoma" w:hAnsi="Tahoma" w:cs="Tahoma"/>
        <w:iCs/>
        <w:sz w:val="24"/>
        <w:szCs w:val="24"/>
      </w:rPr>
      <w:t xml:space="preserve">Paper Presented at </w:t>
    </w:r>
    <w:proofErr w:type="gramStart"/>
    <w:r w:rsidRPr="00AF41C3">
      <w:rPr>
        <w:rFonts w:ascii="Tahoma" w:hAnsi="Tahoma" w:cs="Tahoma"/>
        <w:iCs/>
        <w:sz w:val="24"/>
        <w:szCs w:val="24"/>
      </w:rPr>
      <w:t xml:space="preserve">the  </w:t>
    </w:r>
    <w:r w:rsidRPr="00AF41C3">
      <w:rPr>
        <w:rFonts w:ascii="Tahoma" w:hAnsi="Tahoma" w:cs="Tahoma"/>
        <w:iCs/>
        <w:color w:val="222222"/>
        <w:sz w:val="24"/>
        <w:szCs w:val="24"/>
        <w:shd w:val="clear" w:color="auto" w:fill="FFFFFF"/>
      </w:rPr>
      <w:t>4</w:t>
    </w:r>
    <w:proofErr w:type="gramEnd"/>
    <w:r w:rsidRPr="00AF41C3">
      <w:rPr>
        <w:rFonts w:ascii="Tahoma" w:hAnsi="Tahoma" w:cs="Tahoma"/>
        <w:iCs/>
        <w:color w:val="222222"/>
        <w:sz w:val="24"/>
        <w:szCs w:val="24"/>
        <w:shd w:val="clear" w:color="auto" w:fill="FFFFFF"/>
      </w:rPr>
      <w:t>th International </w:t>
    </w:r>
    <w:r w:rsidRPr="00AF41C3">
      <w:rPr>
        <w:rStyle w:val="il"/>
        <w:rFonts w:ascii="Tahoma" w:hAnsi="Tahoma" w:cs="Tahoma"/>
        <w:iCs/>
        <w:color w:val="222222"/>
        <w:sz w:val="24"/>
        <w:szCs w:val="24"/>
        <w:shd w:val="clear" w:color="auto" w:fill="FFFFFF"/>
      </w:rPr>
      <w:t>Conference</w:t>
    </w:r>
    <w:r w:rsidRPr="00AF41C3">
      <w:rPr>
        <w:rFonts w:ascii="Tahoma" w:hAnsi="Tahoma" w:cs="Tahoma"/>
        <w:iCs/>
        <w:color w:val="222222"/>
        <w:sz w:val="24"/>
        <w:szCs w:val="24"/>
        <w:shd w:val="clear" w:color="auto" w:fill="FFFFFF"/>
      </w:rPr>
      <w:t> &amp; Exhibition of the School of Environmental Studies, 2022 Held at Yusuf Grillo Hall Between 9-10, March 2022</w:t>
    </w:r>
  </w:p>
  <w:p w14:paraId="6A8CDFD7" w14:textId="260752F4" w:rsidR="008C29C0" w:rsidRDefault="008C29C0" w:rsidP="008C29C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50F7" w14:textId="77777777" w:rsidR="006B0AC6" w:rsidRDefault="006B0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708EC"/>
    <w:multiLevelType w:val="multilevel"/>
    <w:tmpl w:val="7974CC70"/>
    <w:lvl w:ilvl="0">
      <w:start w:val="3"/>
      <w:numFmt w:val="decimal"/>
      <w:lvlText w:val="%1"/>
      <w:lvlJc w:val="left"/>
      <w:pPr>
        <w:ind w:left="510" w:hanging="510"/>
      </w:pPr>
      <w:rPr>
        <w:rFonts w:hint="default"/>
      </w:rPr>
    </w:lvl>
    <w:lvl w:ilv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D34DDB"/>
    <w:multiLevelType w:val="multilevel"/>
    <w:tmpl w:val="3E4E87DE"/>
    <w:lvl w:ilvl="0">
      <w:start w:val="1"/>
      <w:numFmt w:val="decimal"/>
      <w:lvlText w:val="%1"/>
      <w:lvlJc w:val="left"/>
      <w:pPr>
        <w:ind w:left="510" w:hanging="510"/>
      </w:pPr>
    </w:lvl>
    <w:lvl w:ilvl="1">
      <w:start w:val="1"/>
      <w:numFmt w:val="decimal"/>
      <w:lvlText w:val="%1.%2"/>
      <w:lvlJc w:val="left"/>
      <w:pPr>
        <w:ind w:left="855" w:hanging="855"/>
      </w:pPr>
    </w:lvl>
    <w:lvl w:ilvl="2">
      <w:start w:val="1"/>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67034078">
    <w:abstractNumId w:val="1"/>
  </w:num>
  <w:num w:numId="2" w16cid:durableId="100489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19"/>
    <w:rsid w:val="00015F0F"/>
    <w:rsid w:val="00037ECB"/>
    <w:rsid w:val="00045F8C"/>
    <w:rsid w:val="00060B48"/>
    <w:rsid w:val="00064F7A"/>
    <w:rsid w:val="00073B5B"/>
    <w:rsid w:val="00096BE7"/>
    <w:rsid w:val="000A572B"/>
    <w:rsid w:val="000E07EE"/>
    <w:rsid w:val="000E512E"/>
    <w:rsid w:val="00127217"/>
    <w:rsid w:val="00163986"/>
    <w:rsid w:val="00164F15"/>
    <w:rsid w:val="00170D9F"/>
    <w:rsid w:val="00175635"/>
    <w:rsid w:val="00182256"/>
    <w:rsid w:val="00184631"/>
    <w:rsid w:val="00187848"/>
    <w:rsid w:val="00196644"/>
    <w:rsid w:val="001C62E0"/>
    <w:rsid w:val="001D3938"/>
    <w:rsid w:val="001F149F"/>
    <w:rsid w:val="00215809"/>
    <w:rsid w:val="00235465"/>
    <w:rsid w:val="00247E95"/>
    <w:rsid w:val="00263643"/>
    <w:rsid w:val="00295CBC"/>
    <w:rsid w:val="002B62DE"/>
    <w:rsid w:val="002E1ADA"/>
    <w:rsid w:val="002F0A73"/>
    <w:rsid w:val="003001CD"/>
    <w:rsid w:val="00313938"/>
    <w:rsid w:val="00321F1D"/>
    <w:rsid w:val="0036457B"/>
    <w:rsid w:val="003C0760"/>
    <w:rsid w:val="003C7DA5"/>
    <w:rsid w:val="003F3112"/>
    <w:rsid w:val="00402516"/>
    <w:rsid w:val="004078EE"/>
    <w:rsid w:val="00507B56"/>
    <w:rsid w:val="00511BAE"/>
    <w:rsid w:val="00511CC5"/>
    <w:rsid w:val="00512946"/>
    <w:rsid w:val="005171AB"/>
    <w:rsid w:val="005851D1"/>
    <w:rsid w:val="00595383"/>
    <w:rsid w:val="005A58F3"/>
    <w:rsid w:val="005A6C10"/>
    <w:rsid w:val="005D0F4C"/>
    <w:rsid w:val="0061143B"/>
    <w:rsid w:val="0061599C"/>
    <w:rsid w:val="006611F6"/>
    <w:rsid w:val="00670844"/>
    <w:rsid w:val="00675DD2"/>
    <w:rsid w:val="006B0AC6"/>
    <w:rsid w:val="006E63EA"/>
    <w:rsid w:val="00703624"/>
    <w:rsid w:val="00742233"/>
    <w:rsid w:val="00745F1F"/>
    <w:rsid w:val="0075095B"/>
    <w:rsid w:val="0076283B"/>
    <w:rsid w:val="0076340A"/>
    <w:rsid w:val="00771329"/>
    <w:rsid w:val="00797303"/>
    <w:rsid w:val="007D4EA1"/>
    <w:rsid w:val="007D5418"/>
    <w:rsid w:val="007F5AC9"/>
    <w:rsid w:val="0081615B"/>
    <w:rsid w:val="0084391F"/>
    <w:rsid w:val="00846D1F"/>
    <w:rsid w:val="00850930"/>
    <w:rsid w:val="00856E0C"/>
    <w:rsid w:val="00872BD1"/>
    <w:rsid w:val="00874757"/>
    <w:rsid w:val="008915F0"/>
    <w:rsid w:val="008A4126"/>
    <w:rsid w:val="008B0AAB"/>
    <w:rsid w:val="008B7D2A"/>
    <w:rsid w:val="008C29C0"/>
    <w:rsid w:val="009072B1"/>
    <w:rsid w:val="009126C6"/>
    <w:rsid w:val="00917CF9"/>
    <w:rsid w:val="009304AC"/>
    <w:rsid w:val="00947623"/>
    <w:rsid w:val="00974CFB"/>
    <w:rsid w:val="0097639C"/>
    <w:rsid w:val="009D6305"/>
    <w:rsid w:val="009E5DE2"/>
    <w:rsid w:val="009F0EAD"/>
    <w:rsid w:val="009F7FB9"/>
    <w:rsid w:val="00A046E5"/>
    <w:rsid w:val="00A577B1"/>
    <w:rsid w:val="00A95AF7"/>
    <w:rsid w:val="00AA32C2"/>
    <w:rsid w:val="00AB31EE"/>
    <w:rsid w:val="00AC63EE"/>
    <w:rsid w:val="00AF7823"/>
    <w:rsid w:val="00B14D67"/>
    <w:rsid w:val="00B315E0"/>
    <w:rsid w:val="00B37626"/>
    <w:rsid w:val="00B4748D"/>
    <w:rsid w:val="00B62C4A"/>
    <w:rsid w:val="00B805EF"/>
    <w:rsid w:val="00B910F6"/>
    <w:rsid w:val="00BB3C5E"/>
    <w:rsid w:val="00BC64D7"/>
    <w:rsid w:val="00BE713F"/>
    <w:rsid w:val="00C009A0"/>
    <w:rsid w:val="00C07B2D"/>
    <w:rsid w:val="00C30DF0"/>
    <w:rsid w:val="00C34511"/>
    <w:rsid w:val="00C611AC"/>
    <w:rsid w:val="00C7341E"/>
    <w:rsid w:val="00CA54B0"/>
    <w:rsid w:val="00CD46C2"/>
    <w:rsid w:val="00D3071E"/>
    <w:rsid w:val="00D358CC"/>
    <w:rsid w:val="00D422B3"/>
    <w:rsid w:val="00D445D0"/>
    <w:rsid w:val="00D4624B"/>
    <w:rsid w:val="00D627C4"/>
    <w:rsid w:val="00D97FAD"/>
    <w:rsid w:val="00DA26DB"/>
    <w:rsid w:val="00DA2AA8"/>
    <w:rsid w:val="00DC70CF"/>
    <w:rsid w:val="00E0608D"/>
    <w:rsid w:val="00E271DD"/>
    <w:rsid w:val="00E61C19"/>
    <w:rsid w:val="00E77686"/>
    <w:rsid w:val="00E87DF5"/>
    <w:rsid w:val="00EA4AFE"/>
    <w:rsid w:val="00EC5766"/>
    <w:rsid w:val="00EF710D"/>
    <w:rsid w:val="00F20196"/>
    <w:rsid w:val="00F45110"/>
    <w:rsid w:val="00F4722F"/>
    <w:rsid w:val="00F5063A"/>
    <w:rsid w:val="00F52934"/>
    <w:rsid w:val="00F77501"/>
    <w:rsid w:val="00F8578D"/>
    <w:rsid w:val="00FA26D7"/>
    <w:rsid w:val="00FA3C4A"/>
    <w:rsid w:val="00FB7FE9"/>
    <w:rsid w:val="00FD5F88"/>
    <w:rsid w:val="00FD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CFAE"/>
  <w15:docId w15:val="{903BCD05-501D-4034-A36E-614DACC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1C19"/>
    <w:rPr>
      <w:rFonts w:ascii="Calibri" w:eastAsia="Calibri" w:hAnsi="Calibri" w:cs="Calibri"/>
    </w:rPr>
  </w:style>
  <w:style w:type="paragraph" w:styleId="Heading1">
    <w:name w:val="heading 1"/>
    <w:basedOn w:val="Normal"/>
    <w:next w:val="Normal"/>
    <w:link w:val="Heading1Char"/>
    <w:rsid w:val="00E61C19"/>
    <w:pPr>
      <w:keepNext/>
      <w:pBdr>
        <w:top w:val="nil"/>
        <w:left w:val="nil"/>
        <w:bottom w:val="nil"/>
        <w:right w:val="nil"/>
        <w:between w:val="nil"/>
      </w:pBdr>
      <w:spacing w:before="240" w:after="240" w:line="240" w:lineRule="auto"/>
      <w:ind w:left="510" w:hanging="510"/>
      <w:outlineLvl w:val="0"/>
    </w:pPr>
    <w:rPr>
      <w:rFonts w:ascii="Times New Roman" w:eastAsia="Times New Roman" w:hAnsi="Times New Roman" w:cs="Times New Roman"/>
      <w:b/>
      <w:smallCaps/>
      <w:color w:val="000000"/>
    </w:rPr>
  </w:style>
  <w:style w:type="paragraph" w:styleId="Heading2">
    <w:name w:val="heading 2"/>
    <w:basedOn w:val="Normal"/>
    <w:next w:val="Normal"/>
    <w:link w:val="Heading2Char"/>
    <w:rsid w:val="00E61C19"/>
    <w:pPr>
      <w:keepNext/>
      <w:spacing w:after="240" w:line="240" w:lineRule="auto"/>
      <w:ind w:left="855" w:hanging="855"/>
      <w:jc w:val="both"/>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C19"/>
    <w:rPr>
      <w:rFonts w:ascii="Times New Roman" w:eastAsia="Times New Roman" w:hAnsi="Times New Roman" w:cs="Times New Roman"/>
      <w:b/>
      <w:smallCaps/>
      <w:color w:val="000000"/>
    </w:rPr>
  </w:style>
  <w:style w:type="character" w:customStyle="1" w:styleId="Heading2Char">
    <w:name w:val="Heading 2 Char"/>
    <w:basedOn w:val="DefaultParagraphFont"/>
    <w:link w:val="Heading2"/>
    <w:rsid w:val="00E61C19"/>
    <w:rPr>
      <w:rFonts w:ascii="Times New Roman" w:eastAsia="Times New Roman" w:hAnsi="Times New Roman" w:cs="Times New Roman"/>
      <w:b/>
    </w:rPr>
  </w:style>
  <w:style w:type="character" w:styleId="Hyperlink">
    <w:name w:val="Hyperlink"/>
    <w:uiPriority w:val="99"/>
    <w:unhideWhenUsed/>
    <w:rsid w:val="00E61C19"/>
    <w:rPr>
      <w:color w:val="0000FF"/>
      <w:u w:val="single"/>
    </w:rPr>
  </w:style>
  <w:style w:type="paragraph" w:styleId="Caption">
    <w:name w:val="caption"/>
    <w:basedOn w:val="Normal"/>
    <w:next w:val="Normal"/>
    <w:autoRedefine/>
    <w:uiPriority w:val="35"/>
    <w:unhideWhenUsed/>
    <w:qFormat/>
    <w:rsid w:val="00E61C19"/>
    <w:pPr>
      <w:spacing w:after="0" w:line="240" w:lineRule="auto"/>
      <w:ind w:left="510" w:right="397"/>
    </w:pPr>
    <w:rPr>
      <w:rFonts w:ascii="Times New Roman" w:eastAsia="Times New Roman" w:hAnsi="Times New Roman" w:cs="Times New Roman"/>
      <w:bCs/>
      <w:color w:val="000000"/>
      <w:sz w:val="20"/>
      <w:szCs w:val="20"/>
      <w:lang w:val="en-GB"/>
    </w:rPr>
  </w:style>
  <w:style w:type="paragraph" w:styleId="ListParagraph">
    <w:name w:val="List Paragraph"/>
    <w:basedOn w:val="Normal"/>
    <w:uiPriority w:val="34"/>
    <w:qFormat/>
    <w:rsid w:val="00E61C19"/>
    <w:pPr>
      <w:ind w:left="720"/>
      <w:contextualSpacing/>
    </w:pPr>
  </w:style>
  <w:style w:type="paragraph" w:customStyle="1" w:styleId="get-citation-citation">
    <w:name w:val="get-citation-citation"/>
    <w:basedOn w:val="Normal"/>
    <w:rsid w:val="00E61C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2lines">
    <w:name w:val="Para 2 lines"/>
    <w:basedOn w:val="Normal"/>
    <w:link w:val="Para2linesChar"/>
    <w:uiPriority w:val="10"/>
    <w:qFormat/>
    <w:rsid w:val="00E61C19"/>
    <w:pPr>
      <w:spacing w:afterLines="200" w:after="0" w:line="360" w:lineRule="auto"/>
      <w:ind w:firstLine="720"/>
      <w:jc w:val="both"/>
    </w:pPr>
    <w:rPr>
      <w:rFonts w:ascii="Times New Roman" w:hAnsi="Times New Roman" w:cs="Times New Roman"/>
      <w:sz w:val="24"/>
      <w:lang w:val="en-MY"/>
    </w:rPr>
  </w:style>
  <w:style w:type="character" w:customStyle="1" w:styleId="Para2linesChar">
    <w:name w:val="Para 2 lines Char"/>
    <w:link w:val="Para2lines"/>
    <w:uiPriority w:val="10"/>
    <w:rsid w:val="00E61C19"/>
    <w:rPr>
      <w:rFonts w:ascii="Times New Roman" w:eastAsia="Calibri" w:hAnsi="Times New Roman" w:cs="Times New Roman"/>
      <w:sz w:val="24"/>
      <w:lang w:val="en-MY"/>
    </w:rPr>
  </w:style>
  <w:style w:type="paragraph" w:customStyle="1" w:styleId="CaptionforTable2lines">
    <w:name w:val="Caption for Table 2 lines"/>
    <w:basedOn w:val="Normal"/>
    <w:autoRedefine/>
    <w:uiPriority w:val="13"/>
    <w:qFormat/>
    <w:rsid w:val="00E61C19"/>
    <w:pPr>
      <w:spacing w:afterLines="100" w:after="240" w:line="360" w:lineRule="auto"/>
      <w:jc w:val="both"/>
    </w:pPr>
    <w:rPr>
      <w:rFonts w:ascii="Times New Roman" w:eastAsia="Times New Roman" w:hAnsi="Times New Roman" w:cs="Times New Roman"/>
      <w:sz w:val="24"/>
      <w:szCs w:val="24"/>
      <w:lang w:val="en-MY"/>
    </w:rPr>
  </w:style>
  <w:style w:type="paragraph" w:customStyle="1" w:styleId="Default">
    <w:name w:val="Default"/>
    <w:rsid w:val="00E61C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E61C19"/>
    <w:rPr>
      <w:i/>
      <w:iCs/>
    </w:rPr>
  </w:style>
  <w:style w:type="paragraph" w:styleId="Footer">
    <w:name w:val="footer"/>
    <w:basedOn w:val="Normal"/>
    <w:link w:val="FooterChar"/>
    <w:uiPriority w:val="99"/>
    <w:unhideWhenUsed/>
    <w:rsid w:val="00E61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C19"/>
    <w:rPr>
      <w:rFonts w:ascii="Calibri" w:eastAsia="Calibri" w:hAnsi="Calibri" w:cs="Calibri"/>
    </w:rPr>
  </w:style>
  <w:style w:type="character" w:styleId="CommentReference">
    <w:name w:val="annotation reference"/>
    <w:uiPriority w:val="99"/>
    <w:semiHidden/>
    <w:unhideWhenUsed/>
    <w:rsid w:val="00E61C19"/>
    <w:rPr>
      <w:sz w:val="16"/>
      <w:szCs w:val="16"/>
    </w:rPr>
  </w:style>
  <w:style w:type="paragraph" w:styleId="CommentText">
    <w:name w:val="annotation text"/>
    <w:basedOn w:val="Normal"/>
    <w:link w:val="CommentTextChar"/>
    <w:uiPriority w:val="99"/>
    <w:unhideWhenUsed/>
    <w:rsid w:val="00E61C19"/>
    <w:rPr>
      <w:sz w:val="20"/>
      <w:szCs w:val="20"/>
    </w:rPr>
  </w:style>
  <w:style w:type="character" w:customStyle="1" w:styleId="CommentTextChar">
    <w:name w:val="Comment Text Char"/>
    <w:basedOn w:val="DefaultParagraphFont"/>
    <w:link w:val="CommentText"/>
    <w:uiPriority w:val="99"/>
    <w:rsid w:val="00E61C19"/>
    <w:rPr>
      <w:rFonts w:ascii="Calibri" w:eastAsia="Calibri" w:hAnsi="Calibri" w:cs="Calibri"/>
      <w:sz w:val="20"/>
      <w:szCs w:val="20"/>
    </w:rPr>
  </w:style>
  <w:style w:type="paragraph" w:customStyle="1" w:styleId="CaptionforTable">
    <w:name w:val="Caption for Table"/>
    <w:basedOn w:val="Normal"/>
    <w:autoRedefine/>
    <w:uiPriority w:val="13"/>
    <w:qFormat/>
    <w:rsid w:val="00E61C19"/>
    <w:pPr>
      <w:spacing w:afterLines="100" w:after="240" w:line="240" w:lineRule="auto"/>
    </w:pPr>
    <w:rPr>
      <w:rFonts w:ascii="Times New Roman" w:hAnsi="Times New Roman" w:cs="Times New Roman"/>
      <w:sz w:val="24"/>
      <w:szCs w:val="24"/>
      <w:lang w:val="en-MY"/>
    </w:rPr>
  </w:style>
  <w:style w:type="paragraph" w:styleId="BalloonText">
    <w:name w:val="Balloon Text"/>
    <w:basedOn w:val="Normal"/>
    <w:link w:val="BalloonTextChar"/>
    <w:uiPriority w:val="99"/>
    <w:semiHidden/>
    <w:unhideWhenUsed/>
    <w:rsid w:val="006E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EA"/>
    <w:rPr>
      <w:rFonts w:ascii="Tahoma" w:eastAsia="Calibri" w:hAnsi="Tahoma" w:cs="Tahoma"/>
      <w:sz w:val="16"/>
      <w:szCs w:val="16"/>
    </w:rPr>
  </w:style>
  <w:style w:type="paragraph" w:styleId="NormalWeb">
    <w:name w:val="Normal (Web)"/>
    <w:basedOn w:val="Normal"/>
    <w:uiPriority w:val="99"/>
    <w:unhideWhenUsed/>
    <w:rsid w:val="003F3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9z1">
    <w:name w:val="WW8Num9z1"/>
    <w:rsid w:val="003F3112"/>
    <w:rPr>
      <w:rFonts w:ascii="Courier New" w:hAnsi="Courier New"/>
    </w:rPr>
  </w:style>
  <w:style w:type="character" w:customStyle="1" w:styleId="tgc">
    <w:name w:val="_tgc"/>
    <w:basedOn w:val="DefaultParagraphFont"/>
    <w:rsid w:val="003F3112"/>
  </w:style>
  <w:style w:type="table" w:styleId="TableGrid">
    <w:name w:val="Table Grid"/>
    <w:basedOn w:val="TableNormal"/>
    <w:uiPriority w:val="59"/>
    <w:rsid w:val="00FA3C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E87D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7DF5"/>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E0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7EE"/>
    <w:rPr>
      <w:rFonts w:ascii="Calibri" w:eastAsia="Calibri" w:hAnsi="Calibri" w:cs="Calibri"/>
    </w:rPr>
  </w:style>
  <w:style w:type="paragraph" w:styleId="Title">
    <w:name w:val="Title"/>
    <w:basedOn w:val="Normal"/>
    <w:next w:val="Normal"/>
    <w:link w:val="TitleChar"/>
    <w:uiPriority w:val="10"/>
    <w:qFormat/>
    <w:rsid w:val="007D54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5418"/>
    <w:rPr>
      <w:rFonts w:asciiTheme="majorHAnsi" w:eastAsiaTheme="majorEastAsia" w:hAnsiTheme="majorHAnsi" w:cstheme="majorBidi"/>
      <w:color w:val="17365D" w:themeColor="text2" w:themeShade="BF"/>
      <w:spacing w:val="5"/>
      <w:kern w:val="28"/>
      <w:sz w:val="52"/>
      <w:szCs w:val="52"/>
    </w:rPr>
  </w:style>
  <w:style w:type="character" w:customStyle="1" w:styleId="il">
    <w:name w:val="il"/>
    <w:basedOn w:val="DefaultParagraphFont"/>
    <w:rsid w:val="0007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3013">
      <w:bodyDiv w:val="1"/>
      <w:marLeft w:val="0"/>
      <w:marRight w:val="0"/>
      <w:marTop w:val="0"/>
      <w:marBottom w:val="0"/>
      <w:divBdr>
        <w:top w:val="none" w:sz="0" w:space="0" w:color="auto"/>
        <w:left w:val="none" w:sz="0" w:space="0" w:color="auto"/>
        <w:bottom w:val="none" w:sz="0" w:space="0" w:color="auto"/>
        <w:right w:val="none" w:sz="0" w:space="0" w:color="auto"/>
      </w:divBdr>
    </w:div>
    <w:div w:id="19584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irnigeria.Org/Investigation-Open-Defecation-Rife-Amongst-Top-Universities-In-Northwest-Nigeri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personal me</cp:lastModifiedBy>
  <cp:revision>2</cp:revision>
  <dcterms:created xsi:type="dcterms:W3CDTF">2024-07-01T22:31:00Z</dcterms:created>
  <dcterms:modified xsi:type="dcterms:W3CDTF">2024-07-01T22:31:00Z</dcterms:modified>
</cp:coreProperties>
</file>